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7F5E7" w14:textId="77777777" w:rsidR="000E5A46" w:rsidRDefault="006F735E" w:rsidP="006F735E">
      <w:pPr>
        <w:spacing w:after="0" w:line="240" w:lineRule="auto"/>
        <w:jc w:val="center"/>
        <w:rPr>
          <w:rFonts w:ascii="Times New Roman" w:hAnsi="Times New Roman" w:cs="Times New Roman"/>
          <w:b/>
          <w:bCs/>
          <w:sz w:val="28"/>
          <w:szCs w:val="28"/>
        </w:rPr>
      </w:pPr>
      <w:r w:rsidRPr="002C370C">
        <w:rPr>
          <w:rFonts w:ascii="Times New Roman" w:hAnsi="Times New Roman" w:cs="Times New Roman"/>
          <w:b/>
          <w:bCs/>
          <w:sz w:val="28"/>
          <w:szCs w:val="28"/>
        </w:rPr>
        <w:t>PHỤ LỤC</w:t>
      </w:r>
      <w:r w:rsidR="000E5A46">
        <w:rPr>
          <w:rFonts w:ascii="Times New Roman" w:hAnsi="Times New Roman" w:cs="Times New Roman"/>
          <w:b/>
          <w:bCs/>
          <w:sz w:val="28"/>
          <w:szCs w:val="28"/>
        </w:rPr>
        <w:t xml:space="preserve"> </w:t>
      </w:r>
    </w:p>
    <w:p w14:paraId="565FB538" w14:textId="68211515" w:rsidR="006F735E" w:rsidRPr="002C370C" w:rsidRDefault="000E5A46" w:rsidP="000E5A46">
      <w:pPr>
        <w:spacing w:after="0" w:line="240" w:lineRule="auto"/>
        <w:jc w:val="center"/>
        <w:rPr>
          <w:rFonts w:ascii="Times New Roman" w:hAnsi="Times New Roman" w:cs="Times New Roman"/>
          <w:i/>
          <w:iCs/>
          <w:sz w:val="26"/>
          <w:szCs w:val="26"/>
        </w:rPr>
      </w:pPr>
      <w:r>
        <w:rPr>
          <w:rFonts w:ascii="Times New Roman" w:hAnsi="Times New Roman" w:cs="Times New Roman"/>
          <w:b/>
          <w:bCs/>
          <w:sz w:val="28"/>
          <w:szCs w:val="28"/>
        </w:rPr>
        <w:t>BÁO CÁO TIẾN ĐỘ</w:t>
      </w:r>
    </w:p>
    <w:p w14:paraId="4165D607" w14:textId="49EA4F14" w:rsidR="006F735E" w:rsidRPr="002C370C" w:rsidRDefault="006F735E" w:rsidP="006F735E">
      <w:pPr>
        <w:spacing w:after="0" w:line="240" w:lineRule="auto"/>
        <w:jc w:val="center"/>
        <w:rPr>
          <w:rFonts w:ascii="Times New Roman" w:hAnsi="Times New Roman" w:cs="Times New Roman"/>
          <w:i/>
          <w:iCs/>
          <w:sz w:val="26"/>
          <w:szCs w:val="26"/>
        </w:rPr>
      </w:pPr>
      <w:r w:rsidRPr="002C370C">
        <w:rPr>
          <w:rFonts w:ascii="Times New Roman" w:hAnsi="Times New Roman" w:cs="Times New Roman"/>
          <w:i/>
          <w:iCs/>
          <w:noProof/>
          <w:sz w:val="26"/>
          <w:szCs w:val="26"/>
        </w:rPr>
        <mc:AlternateContent>
          <mc:Choice Requires="wps">
            <w:drawing>
              <wp:anchor distT="0" distB="0" distL="114300" distR="114300" simplePos="0" relativeHeight="251659264" behindDoc="0" locked="0" layoutInCell="1" allowOverlap="1" wp14:anchorId="3CE88C1B" wp14:editId="4A5BED77">
                <wp:simplePos x="0" y="0"/>
                <wp:positionH relativeFrom="column">
                  <wp:posOffset>4083609</wp:posOffset>
                </wp:positionH>
                <wp:positionV relativeFrom="paragraph">
                  <wp:posOffset>116205</wp:posOffset>
                </wp:positionV>
                <wp:extent cx="116311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16311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B2758A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1.55pt,9.15pt" to="413.1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tGIswEAALcDAAAOAAAAZHJzL2Uyb0RvYy54bWysU8GO0zAQvSPxD5bvNMkiLShquoeu4IKg&#10;YuEDvM64sbA91tg07d8zdtssWhBCiIvjsd+bmfc8Wd8dvRMHoGQxDLJbtVJA0DjasB/k1y/vXr2V&#10;ImUVRuUwwCBPkOTd5uWL9Rx7uMEJ3QgkOElI/RwHOeUc+6ZJegKv0gojBL40SF5lDmnfjKRmzu5d&#10;c9O2t82MNEZCDSnx6f35Um5qfmNA50/GJMjCDZJ7y3Wluj6WtdmsVb8nFSerL22of+jCKxu46JLq&#10;XmUlvpP9JZW3mjChySuNvkFjrIaqgdV07TM1D5OKULWwOSkuNqX/l1Z/POxI2JHfToqgPD/RQyZl&#10;91MWWwyBDUQSXfFpjqln+Dbs6BKluKMi+mjIly/LEcfq7WnxFo5ZaD7sutvXXfdGCn29a56IkVJ+&#10;D+hF2QzS2VBkq14dPqTMxRh6hXBQGjmXrrt8clDALnwGw1JKscquQwRbR+Kg+PnHb1UG56rIQjHW&#10;uYXU/pl0wRYa1MH6W+KCrhUx5IXobUD6XdV8vLZqzvir6rPWIvsRx1N9iGoHT0d16TLJZfx+jiv9&#10;6X/b/AAAAP//AwBQSwMEFAAGAAgAAAAhADxEJBXdAAAACQEAAA8AAABkcnMvZG93bnJldi54bWxM&#10;j81OwzAQhO9IvIO1SNyo0xRFUYhTVZUQ4oJoCnc33joB/0S2k4a3ZxEHuO3ujGa/qbeLNWzGEAfv&#10;BKxXGTB0nVeD0wLejo93JbCYpFPSeIcCvjDCtrm+qmWl/MUdcG6TZhTiYiUF9CmNFeex69HKuPIj&#10;OtLOPliZaA2aqyAvFG4Nz7Os4FYOjj70csR9j91nO1kB5jnM73qvd3F6OhTtx+s5fznOQtzeLLsH&#10;YAmX9GeGH3xCh4aYTn5yKjIjoLjfrMlKQrkBRoYyL2g4/R54U/P/DZpvAAAA//8DAFBLAQItABQA&#10;BgAIAAAAIQC2gziS/gAAAOEBAAATAAAAAAAAAAAAAAAAAAAAAABbQ29udGVudF9UeXBlc10ueG1s&#10;UEsBAi0AFAAGAAgAAAAhADj9If/WAAAAlAEAAAsAAAAAAAAAAAAAAAAALwEAAF9yZWxzLy5yZWxz&#10;UEsBAi0AFAAGAAgAAAAhAIFi0YizAQAAtwMAAA4AAAAAAAAAAAAAAAAALgIAAGRycy9lMm9Eb2Mu&#10;eG1sUEsBAi0AFAAGAAgAAAAhADxEJBXdAAAACQEAAA8AAAAAAAAAAAAAAAAADQQAAGRycy9kb3du&#10;cmV2LnhtbFBLBQYAAAAABAAEAPMAAAAXBQAAAAA=&#10;" strokecolor="black [3200]" strokeweight=".5pt">
                <v:stroke joinstyle="miter"/>
              </v:line>
            </w:pict>
          </mc:Fallback>
        </mc:AlternateContent>
      </w:r>
    </w:p>
    <w:p w14:paraId="308FBD2A" w14:textId="1CE37E14" w:rsidR="006F735E" w:rsidRPr="002C370C" w:rsidRDefault="006F735E" w:rsidP="006F735E">
      <w:pPr>
        <w:spacing w:after="0" w:line="240" w:lineRule="auto"/>
        <w:jc w:val="center"/>
        <w:rPr>
          <w:rFonts w:ascii="Times New Roman" w:hAnsi="Times New Roman" w:cs="Times New Roman"/>
          <w:i/>
          <w:iCs/>
          <w:sz w:val="26"/>
          <w:szCs w:val="26"/>
        </w:rPr>
      </w:pPr>
    </w:p>
    <w:tbl>
      <w:tblPr>
        <w:tblStyle w:val="TableGrid"/>
        <w:tblW w:w="15021" w:type="dxa"/>
        <w:tblLook w:val="04A0" w:firstRow="1" w:lastRow="0" w:firstColumn="1" w:lastColumn="0" w:noHBand="0" w:noVBand="1"/>
      </w:tblPr>
      <w:tblGrid>
        <w:gridCol w:w="926"/>
        <w:gridCol w:w="4456"/>
        <w:gridCol w:w="2126"/>
        <w:gridCol w:w="1987"/>
        <w:gridCol w:w="1984"/>
        <w:gridCol w:w="3542"/>
      </w:tblGrid>
      <w:tr w:rsidR="000E5A46" w:rsidRPr="002C370C" w14:paraId="31EEFFCB" w14:textId="01475D1F" w:rsidTr="000E5A46">
        <w:trPr>
          <w:tblHeader/>
        </w:trPr>
        <w:tc>
          <w:tcPr>
            <w:tcW w:w="926" w:type="dxa"/>
            <w:vAlign w:val="center"/>
          </w:tcPr>
          <w:p w14:paraId="24979905" w14:textId="53EA8E37" w:rsidR="000E5A46" w:rsidRPr="002C370C" w:rsidRDefault="000E5A46" w:rsidP="00FB642C">
            <w:pPr>
              <w:jc w:val="center"/>
              <w:rPr>
                <w:rFonts w:ascii="Times New Roman" w:hAnsi="Times New Roman" w:cs="Times New Roman"/>
                <w:b/>
                <w:bCs/>
                <w:sz w:val="26"/>
                <w:szCs w:val="26"/>
              </w:rPr>
            </w:pPr>
            <w:r w:rsidRPr="002C370C">
              <w:rPr>
                <w:rFonts w:ascii="Times New Roman" w:hAnsi="Times New Roman" w:cs="Times New Roman"/>
                <w:b/>
                <w:bCs/>
                <w:sz w:val="26"/>
                <w:szCs w:val="26"/>
              </w:rPr>
              <w:t>TT</w:t>
            </w:r>
          </w:p>
        </w:tc>
        <w:tc>
          <w:tcPr>
            <w:tcW w:w="4456" w:type="dxa"/>
            <w:vAlign w:val="center"/>
          </w:tcPr>
          <w:p w14:paraId="66D62390" w14:textId="6CE95C5E" w:rsidR="000E5A46" w:rsidRPr="002C370C" w:rsidRDefault="000E5A46" w:rsidP="00FB642C">
            <w:pPr>
              <w:jc w:val="center"/>
              <w:rPr>
                <w:rFonts w:ascii="Times New Roman" w:hAnsi="Times New Roman" w:cs="Times New Roman"/>
                <w:b/>
                <w:bCs/>
                <w:sz w:val="26"/>
                <w:szCs w:val="26"/>
              </w:rPr>
            </w:pPr>
            <w:r w:rsidRPr="002C370C">
              <w:rPr>
                <w:rFonts w:ascii="Times New Roman" w:hAnsi="Times New Roman" w:cs="Times New Roman"/>
                <w:b/>
                <w:bCs/>
                <w:sz w:val="26"/>
                <w:szCs w:val="26"/>
              </w:rPr>
              <w:t>Nội dung công việc</w:t>
            </w:r>
          </w:p>
        </w:tc>
        <w:tc>
          <w:tcPr>
            <w:tcW w:w="2126" w:type="dxa"/>
            <w:vAlign w:val="center"/>
          </w:tcPr>
          <w:p w14:paraId="401F47D8" w14:textId="4B2293D4" w:rsidR="000E5A46" w:rsidRPr="002C370C" w:rsidRDefault="000E5A46" w:rsidP="00FB642C">
            <w:pPr>
              <w:jc w:val="center"/>
              <w:rPr>
                <w:rFonts w:ascii="Times New Roman" w:hAnsi="Times New Roman" w:cs="Times New Roman"/>
                <w:b/>
                <w:bCs/>
                <w:sz w:val="26"/>
                <w:szCs w:val="26"/>
              </w:rPr>
            </w:pPr>
            <w:r w:rsidRPr="002C370C">
              <w:rPr>
                <w:rFonts w:ascii="Times New Roman" w:hAnsi="Times New Roman" w:cs="Times New Roman"/>
                <w:b/>
                <w:bCs/>
                <w:sz w:val="26"/>
                <w:szCs w:val="26"/>
              </w:rPr>
              <w:t>Cơ quan chủ trì</w:t>
            </w:r>
          </w:p>
        </w:tc>
        <w:tc>
          <w:tcPr>
            <w:tcW w:w="1987" w:type="dxa"/>
            <w:vAlign w:val="center"/>
          </w:tcPr>
          <w:p w14:paraId="55F97B3E" w14:textId="0C08C07F" w:rsidR="000E5A46" w:rsidRPr="002C370C" w:rsidRDefault="000E5A46" w:rsidP="00FB642C">
            <w:pPr>
              <w:jc w:val="center"/>
              <w:rPr>
                <w:rFonts w:ascii="Times New Roman" w:hAnsi="Times New Roman" w:cs="Times New Roman"/>
                <w:b/>
                <w:bCs/>
                <w:sz w:val="26"/>
                <w:szCs w:val="26"/>
              </w:rPr>
            </w:pPr>
            <w:r w:rsidRPr="002C370C">
              <w:rPr>
                <w:rFonts w:ascii="Times New Roman" w:hAnsi="Times New Roman" w:cs="Times New Roman"/>
                <w:b/>
                <w:bCs/>
                <w:sz w:val="26"/>
                <w:szCs w:val="26"/>
              </w:rPr>
              <w:t>Sản phẩm</w:t>
            </w:r>
          </w:p>
        </w:tc>
        <w:tc>
          <w:tcPr>
            <w:tcW w:w="1984" w:type="dxa"/>
            <w:vAlign w:val="center"/>
          </w:tcPr>
          <w:p w14:paraId="7D96F149" w14:textId="77777777" w:rsidR="000E5A46" w:rsidRDefault="000E5A46" w:rsidP="00FB642C">
            <w:pPr>
              <w:jc w:val="center"/>
              <w:rPr>
                <w:rFonts w:ascii="Times New Roman" w:hAnsi="Times New Roman" w:cs="Times New Roman"/>
                <w:b/>
                <w:bCs/>
                <w:sz w:val="26"/>
                <w:szCs w:val="26"/>
              </w:rPr>
            </w:pPr>
            <w:r w:rsidRPr="002C370C">
              <w:rPr>
                <w:rFonts w:ascii="Times New Roman" w:hAnsi="Times New Roman" w:cs="Times New Roman"/>
                <w:b/>
                <w:bCs/>
                <w:sz w:val="26"/>
                <w:szCs w:val="26"/>
              </w:rPr>
              <w:t xml:space="preserve">Thời hạn </w:t>
            </w:r>
          </w:p>
          <w:p w14:paraId="5EF9D862" w14:textId="50418BA4" w:rsidR="000E5A46" w:rsidRPr="002C370C" w:rsidRDefault="000E5A46" w:rsidP="00FB642C">
            <w:pPr>
              <w:jc w:val="center"/>
              <w:rPr>
                <w:rFonts w:ascii="Times New Roman" w:hAnsi="Times New Roman" w:cs="Times New Roman"/>
                <w:b/>
                <w:bCs/>
                <w:sz w:val="26"/>
                <w:szCs w:val="26"/>
              </w:rPr>
            </w:pPr>
            <w:r w:rsidRPr="002C370C">
              <w:rPr>
                <w:rFonts w:ascii="Times New Roman" w:hAnsi="Times New Roman" w:cs="Times New Roman"/>
                <w:b/>
                <w:bCs/>
                <w:sz w:val="26"/>
                <w:szCs w:val="26"/>
              </w:rPr>
              <w:t>hoàn thành</w:t>
            </w:r>
          </w:p>
        </w:tc>
        <w:tc>
          <w:tcPr>
            <w:tcW w:w="3542" w:type="dxa"/>
          </w:tcPr>
          <w:p w14:paraId="29CC153A" w14:textId="23CE7AB9" w:rsidR="000E5A46" w:rsidRPr="002C370C" w:rsidRDefault="000E5A46" w:rsidP="00FB642C">
            <w:pPr>
              <w:jc w:val="center"/>
              <w:rPr>
                <w:rFonts w:ascii="Times New Roman" w:hAnsi="Times New Roman" w:cs="Times New Roman"/>
                <w:b/>
                <w:bCs/>
                <w:sz w:val="26"/>
                <w:szCs w:val="26"/>
              </w:rPr>
            </w:pPr>
            <w:r>
              <w:rPr>
                <w:rFonts w:ascii="Times New Roman" w:hAnsi="Times New Roman" w:cs="Times New Roman"/>
                <w:b/>
                <w:bCs/>
                <w:sz w:val="26"/>
                <w:szCs w:val="26"/>
              </w:rPr>
              <w:t>Tiến độ thực hiện</w:t>
            </w:r>
          </w:p>
        </w:tc>
      </w:tr>
      <w:tr w:rsidR="000E5A46" w:rsidRPr="002C370C" w14:paraId="5AE0E5F9" w14:textId="77777777" w:rsidTr="000E5A46">
        <w:tc>
          <w:tcPr>
            <w:tcW w:w="926" w:type="dxa"/>
            <w:vAlign w:val="center"/>
          </w:tcPr>
          <w:p w14:paraId="1A57F6AC" w14:textId="5972C8B1" w:rsidR="000E5A46" w:rsidRPr="002C370C" w:rsidRDefault="000E5A46" w:rsidP="000E5A46">
            <w:pPr>
              <w:jc w:val="center"/>
              <w:rPr>
                <w:rFonts w:ascii="Times New Roman" w:hAnsi="Times New Roman" w:cs="Times New Roman"/>
                <w:b/>
                <w:bCs/>
                <w:sz w:val="26"/>
                <w:szCs w:val="26"/>
              </w:rPr>
            </w:pPr>
            <w:r w:rsidRPr="002C370C">
              <w:rPr>
                <w:rFonts w:ascii="Times New Roman" w:hAnsi="Times New Roman" w:cs="Times New Roman"/>
                <w:b/>
                <w:bCs/>
                <w:sz w:val="26"/>
                <w:szCs w:val="26"/>
              </w:rPr>
              <w:t>I</w:t>
            </w:r>
          </w:p>
        </w:tc>
        <w:tc>
          <w:tcPr>
            <w:tcW w:w="4456" w:type="dxa"/>
          </w:tcPr>
          <w:p w14:paraId="3B9EDE68" w14:textId="4FB54D2D" w:rsidR="000E5A46" w:rsidRPr="002C370C" w:rsidRDefault="000E5A46" w:rsidP="000E5A46">
            <w:pPr>
              <w:jc w:val="center"/>
              <w:rPr>
                <w:rFonts w:ascii="Times New Roman" w:hAnsi="Times New Roman" w:cs="Times New Roman"/>
                <w:b/>
                <w:bCs/>
                <w:sz w:val="26"/>
                <w:szCs w:val="26"/>
              </w:rPr>
            </w:pPr>
            <w:r w:rsidRPr="002C370C">
              <w:rPr>
                <w:rFonts w:ascii="Times New Roman" w:hAnsi="Times New Roman" w:cs="Times New Roman"/>
                <w:b/>
                <w:sz w:val="26"/>
                <w:szCs w:val="26"/>
              </w:rPr>
              <w:t>Thực hiện công tác giáo dục chính trị, tư tưởng, thông tin, tuyên truyền</w:t>
            </w:r>
          </w:p>
        </w:tc>
        <w:tc>
          <w:tcPr>
            <w:tcW w:w="2126" w:type="dxa"/>
            <w:vAlign w:val="center"/>
          </w:tcPr>
          <w:p w14:paraId="58C6FEEA" w14:textId="77777777" w:rsidR="000E5A46" w:rsidRPr="002C370C" w:rsidRDefault="000E5A46" w:rsidP="000E5A46">
            <w:pPr>
              <w:jc w:val="center"/>
              <w:rPr>
                <w:rFonts w:ascii="Times New Roman" w:hAnsi="Times New Roman" w:cs="Times New Roman"/>
                <w:b/>
                <w:bCs/>
                <w:sz w:val="26"/>
                <w:szCs w:val="26"/>
              </w:rPr>
            </w:pPr>
          </w:p>
        </w:tc>
        <w:tc>
          <w:tcPr>
            <w:tcW w:w="1987" w:type="dxa"/>
            <w:vAlign w:val="center"/>
          </w:tcPr>
          <w:p w14:paraId="79AEF244" w14:textId="77777777" w:rsidR="000E5A46" w:rsidRPr="002C370C" w:rsidRDefault="000E5A46" w:rsidP="000E5A46">
            <w:pPr>
              <w:jc w:val="center"/>
              <w:rPr>
                <w:rFonts w:ascii="Times New Roman" w:hAnsi="Times New Roman" w:cs="Times New Roman"/>
                <w:b/>
                <w:bCs/>
                <w:sz w:val="26"/>
                <w:szCs w:val="26"/>
              </w:rPr>
            </w:pPr>
          </w:p>
        </w:tc>
        <w:tc>
          <w:tcPr>
            <w:tcW w:w="1984" w:type="dxa"/>
            <w:vAlign w:val="center"/>
          </w:tcPr>
          <w:p w14:paraId="479105B3" w14:textId="77777777" w:rsidR="000E5A46" w:rsidRPr="002C370C" w:rsidRDefault="000E5A46" w:rsidP="000E5A46">
            <w:pPr>
              <w:jc w:val="center"/>
              <w:rPr>
                <w:rFonts w:ascii="Times New Roman" w:hAnsi="Times New Roman" w:cs="Times New Roman"/>
                <w:b/>
                <w:bCs/>
                <w:sz w:val="26"/>
                <w:szCs w:val="26"/>
              </w:rPr>
            </w:pPr>
          </w:p>
        </w:tc>
        <w:tc>
          <w:tcPr>
            <w:tcW w:w="3542" w:type="dxa"/>
          </w:tcPr>
          <w:p w14:paraId="21948C8E" w14:textId="77777777" w:rsidR="000E5A46" w:rsidRDefault="000E5A46" w:rsidP="000E5A46">
            <w:pPr>
              <w:jc w:val="center"/>
              <w:rPr>
                <w:rFonts w:ascii="Times New Roman" w:hAnsi="Times New Roman" w:cs="Times New Roman"/>
                <w:b/>
                <w:bCs/>
                <w:sz w:val="26"/>
                <w:szCs w:val="26"/>
              </w:rPr>
            </w:pPr>
          </w:p>
        </w:tc>
      </w:tr>
      <w:tr w:rsidR="000E5A46" w:rsidRPr="002C370C" w14:paraId="42AD2EB1" w14:textId="273D7694" w:rsidTr="000E5A46">
        <w:tc>
          <w:tcPr>
            <w:tcW w:w="926" w:type="dxa"/>
          </w:tcPr>
          <w:p w14:paraId="316A4E23" w14:textId="4E63846D"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1</w:t>
            </w:r>
          </w:p>
        </w:tc>
        <w:tc>
          <w:tcPr>
            <w:tcW w:w="4456" w:type="dxa"/>
          </w:tcPr>
          <w:p w14:paraId="564452D4" w14:textId="3DDEB19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Tăng cường công tác lãnh đạo, chỉ đạo việc quán triệt, thực hiện Nghị quyết số 105/NQ-CP; tiếp tục đẩy mạnh công tác thông tin, tuyên truyền, nâng cao nhận thức, trách nhiệm của các cơ quan, tổ chức, đơn vị; làm tốt công tác tư tưởng đối với đội ngũ cán bộ, công chức, viên chức, người lao động</w:t>
            </w:r>
          </w:p>
        </w:tc>
        <w:tc>
          <w:tcPr>
            <w:tcW w:w="2126" w:type="dxa"/>
          </w:tcPr>
          <w:p w14:paraId="162A7F1C" w14:textId="454BBAAD"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6AF66C3F" w14:textId="1D5EBC08"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Văn bản lãnh đạo, chỉ đạo; hoạt động thông tin, tuyên truyền</w:t>
            </w:r>
          </w:p>
        </w:tc>
        <w:tc>
          <w:tcPr>
            <w:tcW w:w="1984" w:type="dxa"/>
          </w:tcPr>
          <w:p w14:paraId="0AA3A2E7" w14:textId="53AC0CB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7BFAE4A1"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183BAF27" w14:textId="77777777" w:rsidTr="000E5A46">
        <w:tc>
          <w:tcPr>
            <w:tcW w:w="926" w:type="dxa"/>
          </w:tcPr>
          <w:p w14:paraId="770384E9" w14:textId="6C948156"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b/>
                <w:bCs/>
                <w:sz w:val="26"/>
                <w:szCs w:val="26"/>
              </w:rPr>
              <w:t>II</w:t>
            </w:r>
          </w:p>
        </w:tc>
        <w:tc>
          <w:tcPr>
            <w:tcW w:w="4456" w:type="dxa"/>
          </w:tcPr>
          <w:p w14:paraId="5D0ED122" w14:textId="74D27EB8"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b/>
                <w:sz w:val="28"/>
                <w:szCs w:val="28"/>
              </w:rPr>
              <w:t>Hoàn thiện các quy định, chức năng, nhiệm vụ của các cơ quan, đơn vị, tổ chức; tiếp tục đẩy mạnh phân cấp, ủy quyền gắn với cải cách thủ tục hành chính</w:t>
            </w:r>
          </w:p>
        </w:tc>
        <w:tc>
          <w:tcPr>
            <w:tcW w:w="2126" w:type="dxa"/>
          </w:tcPr>
          <w:p w14:paraId="1C79F42C" w14:textId="77777777" w:rsidR="000E5A46" w:rsidRPr="002C370C" w:rsidRDefault="000E5A46" w:rsidP="000E5A46">
            <w:pPr>
              <w:spacing w:before="120"/>
              <w:jc w:val="both"/>
              <w:rPr>
                <w:rFonts w:ascii="Times New Roman" w:hAnsi="Times New Roman" w:cs="Times New Roman"/>
                <w:sz w:val="26"/>
                <w:szCs w:val="26"/>
              </w:rPr>
            </w:pPr>
          </w:p>
        </w:tc>
        <w:tc>
          <w:tcPr>
            <w:tcW w:w="1987" w:type="dxa"/>
          </w:tcPr>
          <w:p w14:paraId="77C79854" w14:textId="77777777" w:rsidR="000E5A46" w:rsidRPr="002C370C" w:rsidRDefault="000E5A46" w:rsidP="000E5A46">
            <w:pPr>
              <w:spacing w:before="120"/>
              <w:jc w:val="both"/>
              <w:rPr>
                <w:rFonts w:ascii="Times New Roman" w:hAnsi="Times New Roman" w:cs="Times New Roman"/>
                <w:sz w:val="26"/>
                <w:szCs w:val="26"/>
              </w:rPr>
            </w:pPr>
          </w:p>
        </w:tc>
        <w:tc>
          <w:tcPr>
            <w:tcW w:w="1984" w:type="dxa"/>
          </w:tcPr>
          <w:p w14:paraId="3F2BCC05" w14:textId="77777777" w:rsidR="000E5A46" w:rsidRPr="002C370C" w:rsidRDefault="000E5A46" w:rsidP="000E5A46">
            <w:pPr>
              <w:spacing w:before="120"/>
              <w:jc w:val="both"/>
              <w:rPr>
                <w:rFonts w:ascii="Times New Roman" w:hAnsi="Times New Roman" w:cs="Times New Roman"/>
                <w:sz w:val="26"/>
                <w:szCs w:val="26"/>
              </w:rPr>
            </w:pPr>
          </w:p>
        </w:tc>
        <w:tc>
          <w:tcPr>
            <w:tcW w:w="3542" w:type="dxa"/>
          </w:tcPr>
          <w:p w14:paraId="0E3EBF40"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6258A469" w14:textId="1D589CDD" w:rsidTr="000E5A46">
        <w:tc>
          <w:tcPr>
            <w:tcW w:w="926" w:type="dxa"/>
          </w:tcPr>
          <w:p w14:paraId="4E96E2D6" w14:textId="1C22447E"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1</w:t>
            </w:r>
          </w:p>
        </w:tc>
        <w:tc>
          <w:tcPr>
            <w:tcW w:w="4456" w:type="dxa"/>
          </w:tcPr>
          <w:p w14:paraId="0D891578" w14:textId="670771FA" w:rsidR="000E5A46" w:rsidRPr="002C370C" w:rsidRDefault="000E5A46" w:rsidP="000E5A46">
            <w:pPr>
              <w:spacing w:before="120"/>
              <w:jc w:val="both"/>
              <w:rPr>
                <w:rFonts w:ascii="Times New Roman" w:hAnsi="Times New Roman" w:cs="Times New Roman"/>
                <w:sz w:val="26"/>
                <w:szCs w:val="26"/>
              </w:rPr>
            </w:pPr>
            <w:r w:rsidRPr="002C370C">
              <w:rPr>
                <w:rFonts w:ascii="Times New Roman" w:eastAsia="Calibri" w:hAnsi="Times New Roman" w:cs="Times New Roman"/>
                <w:sz w:val="28"/>
                <w:szCs w:val="28"/>
              </w:rPr>
              <w:t>Hoàn thiện các quy định liên quan đến chức năng, nhiệm vụ, quyền hạn, tổ chức bộ máy của các cơ quan, đơn vị, tổ chức thuộc phạm vi quản lý</w:t>
            </w:r>
          </w:p>
        </w:tc>
        <w:tc>
          <w:tcPr>
            <w:tcW w:w="2126" w:type="dxa"/>
          </w:tcPr>
          <w:p w14:paraId="5F095B62" w14:textId="6E3A5386"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40C32A92" w14:textId="4CDE120A"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Quyết định</w:t>
            </w:r>
          </w:p>
        </w:tc>
        <w:tc>
          <w:tcPr>
            <w:tcW w:w="1984" w:type="dxa"/>
          </w:tcPr>
          <w:p w14:paraId="1A44F430" w14:textId="468DFD1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6B869955"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32E5A3C5" w14:textId="25B543EC" w:rsidTr="000E5A46">
        <w:tc>
          <w:tcPr>
            <w:tcW w:w="926" w:type="dxa"/>
          </w:tcPr>
          <w:p w14:paraId="58B7390F" w14:textId="6950B11F"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2</w:t>
            </w:r>
          </w:p>
        </w:tc>
        <w:tc>
          <w:tcPr>
            <w:tcW w:w="4456" w:type="dxa"/>
          </w:tcPr>
          <w:p w14:paraId="0814C9A5" w14:textId="51E66B0E" w:rsidR="000E5A46" w:rsidRPr="002C370C" w:rsidRDefault="000E5A46" w:rsidP="000E5A46">
            <w:pPr>
              <w:spacing w:before="120"/>
              <w:jc w:val="both"/>
              <w:rPr>
                <w:rFonts w:ascii="Times New Roman" w:hAnsi="Times New Roman" w:cs="Times New Roman"/>
                <w:sz w:val="26"/>
                <w:szCs w:val="26"/>
              </w:rPr>
            </w:pPr>
            <w:r w:rsidRPr="002C370C">
              <w:rPr>
                <w:rFonts w:ascii="Times New Roman" w:eastAsia="Calibri" w:hAnsi="Times New Roman" w:cs="Times New Roman"/>
                <w:sz w:val="28"/>
                <w:szCs w:val="28"/>
              </w:rPr>
              <w:t xml:space="preserve">Đẩy mạnh phân cấp, ủy quyền, tăng cường trách nhiệm cho người đứng </w:t>
            </w:r>
            <w:r w:rsidRPr="002C370C">
              <w:rPr>
                <w:rFonts w:ascii="Times New Roman" w:eastAsia="Calibri" w:hAnsi="Times New Roman" w:cs="Times New Roman"/>
                <w:sz w:val="28"/>
                <w:szCs w:val="28"/>
              </w:rPr>
              <w:lastRenderedPageBreak/>
              <w:t>đầu, phù hợp với đặc điểm, điều kiện của từng lĩnh vực, địa bàn quản lý</w:t>
            </w:r>
          </w:p>
        </w:tc>
        <w:tc>
          <w:tcPr>
            <w:tcW w:w="2126" w:type="dxa"/>
          </w:tcPr>
          <w:p w14:paraId="20888693" w14:textId="483A27D6"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 xml:space="preserve">Cơ quan, đơn vị thuộc Ủy ban </w:t>
            </w:r>
            <w:r w:rsidRPr="002C370C">
              <w:rPr>
                <w:rFonts w:ascii="Times New Roman" w:hAnsi="Times New Roman" w:cs="Times New Roman"/>
                <w:sz w:val="26"/>
                <w:szCs w:val="26"/>
              </w:rPr>
              <w:lastRenderedPageBreak/>
              <w:t>nhân dân Thành phố, Ủy ban nhân dân các phường, xã, đặc khu</w:t>
            </w:r>
          </w:p>
        </w:tc>
        <w:tc>
          <w:tcPr>
            <w:tcW w:w="1987" w:type="dxa"/>
          </w:tcPr>
          <w:p w14:paraId="5B9C563C" w14:textId="521BF9D5"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Quyết định</w:t>
            </w:r>
          </w:p>
        </w:tc>
        <w:tc>
          <w:tcPr>
            <w:tcW w:w="1984" w:type="dxa"/>
          </w:tcPr>
          <w:p w14:paraId="17A51364" w14:textId="164C3F3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35FB79E5"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7E11B700" w14:textId="0B8012C6" w:rsidTr="000E5A46">
        <w:tc>
          <w:tcPr>
            <w:tcW w:w="926" w:type="dxa"/>
          </w:tcPr>
          <w:p w14:paraId="2EC87823" w14:textId="0622DF5B"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3</w:t>
            </w:r>
          </w:p>
        </w:tc>
        <w:tc>
          <w:tcPr>
            <w:tcW w:w="4456" w:type="dxa"/>
          </w:tcPr>
          <w:p w14:paraId="5BB599B3" w14:textId="4B81200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Cải cách, cắt giảm, đơn giản hóa thủ tục hành chính và quy trình nghiệp vụ để thực hiện thủ tục hành chính trên môi trường số bảo đảm hiệu quả, phù hợp với mô hình chính quyền địa phương 2 cấp</w:t>
            </w:r>
          </w:p>
        </w:tc>
        <w:tc>
          <w:tcPr>
            <w:tcW w:w="2126" w:type="dxa"/>
          </w:tcPr>
          <w:p w14:paraId="60D650B3" w14:textId="5C3190B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5CD1FD15" w14:textId="3FFF037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Quyết định</w:t>
            </w:r>
          </w:p>
        </w:tc>
        <w:tc>
          <w:tcPr>
            <w:tcW w:w="1984" w:type="dxa"/>
          </w:tcPr>
          <w:p w14:paraId="7EE6F9FF" w14:textId="199B34B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Quý II/2026</w:t>
            </w:r>
          </w:p>
        </w:tc>
        <w:tc>
          <w:tcPr>
            <w:tcW w:w="3542" w:type="dxa"/>
          </w:tcPr>
          <w:p w14:paraId="4B5CDB78"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1F05A999" w14:textId="445C6482" w:rsidTr="000E5A46">
        <w:tc>
          <w:tcPr>
            <w:tcW w:w="926" w:type="dxa"/>
          </w:tcPr>
          <w:p w14:paraId="08A67583" w14:textId="6A81DED7"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4</w:t>
            </w:r>
          </w:p>
        </w:tc>
        <w:tc>
          <w:tcPr>
            <w:tcW w:w="4456" w:type="dxa"/>
          </w:tcPr>
          <w:p w14:paraId="74F6D577" w14:textId="7E61357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Hướng dẫn, hỗ trợ các phường, xã, đặc khu thực hiện có hiệu quả các nhiệm vụ được phân cấp, phân quyền</w:t>
            </w:r>
          </w:p>
        </w:tc>
        <w:tc>
          <w:tcPr>
            <w:tcW w:w="2126" w:type="dxa"/>
          </w:tcPr>
          <w:p w14:paraId="3C681CE2" w14:textId="4C39BB8B"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w:t>
            </w:r>
          </w:p>
        </w:tc>
        <w:tc>
          <w:tcPr>
            <w:tcW w:w="1987" w:type="dxa"/>
          </w:tcPr>
          <w:p w14:paraId="78200267" w14:textId="4E08AB59"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Hoạt động theo dõi, văn bản hướng dẫn, hỗ trợ địa phương</w:t>
            </w:r>
          </w:p>
        </w:tc>
        <w:tc>
          <w:tcPr>
            <w:tcW w:w="1984" w:type="dxa"/>
          </w:tcPr>
          <w:p w14:paraId="7F093365" w14:textId="591A8F8A"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2788A7DE"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2B9DE79C" w14:textId="409CC4EB" w:rsidTr="000E5A46">
        <w:tc>
          <w:tcPr>
            <w:tcW w:w="926" w:type="dxa"/>
          </w:tcPr>
          <w:p w14:paraId="37480875" w14:textId="4FB9BC27"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5</w:t>
            </w:r>
          </w:p>
        </w:tc>
        <w:tc>
          <w:tcPr>
            <w:tcW w:w="4456" w:type="dxa"/>
          </w:tcPr>
          <w:p w14:paraId="61793AFB" w14:textId="16BB10A9"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Thực hiện quản lý, sử dụng hiệu quả tài sản công; bố trí nguồn lực, đầu tư cơ sở vật chất, trang thiết bị, điều kiện làm việc cho các cơ quan, đơn vị, tổ chức nhất là nơi hợp nhất, sáp nhập và cấp xã</w:t>
            </w:r>
          </w:p>
        </w:tc>
        <w:tc>
          <w:tcPr>
            <w:tcW w:w="2126" w:type="dxa"/>
          </w:tcPr>
          <w:p w14:paraId="02D89E28" w14:textId="771C7376"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697708E6" w14:textId="74D35AB6"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Hoạt động theo dõi, văn bản triển khai</w:t>
            </w:r>
          </w:p>
        </w:tc>
        <w:tc>
          <w:tcPr>
            <w:tcW w:w="1984" w:type="dxa"/>
          </w:tcPr>
          <w:p w14:paraId="169D4CF4" w14:textId="225809F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Năm 2026</w:t>
            </w:r>
          </w:p>
        </w:tc>
        <w:tc>
          <w:tcPr>
            <w:tcW w:w="3542" w:type="dxa"/>
          </w:tcPr>
          <w:p w14:paraId="593B39F8"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16A9F954" w14:textId="502BCDB0" w:rsidTr="000E5A46">
        <w:tc>
          <w:tcPr>
            <w:tcW w:w="926" w:type="dxa"/>
          </w:tcPr>
          <w:p w14:paraId="63CB23A3" w14:textId="33FB635D"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6</w:t>
            </w:r>
          </w:p>
        </w:tc>
        <w:tc>
          <w:tcPr>
            <w:tcW w:w="4456" w:type="dxa"/>
          </w:tcPr>
          <w:p w14:paraId="03230780" w14:textId="7793512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 xml:space="preserve">Tiếp tục lãnh đạo, chỉ đạo triển khai Quy định số 178-QĐ/TW ngày 27 tháng 6 năm 2024 của Bộ Chính trị về kiểm soát quyền lực, phòng, chống tham nhũng, tiêu cực trong công tác xây dựng pháp luật; Nghị quyết số 10/NQ-CP ngày 13 tháng 01 năm 2025 của Chính phủ ban </w:t>
            </w:r>
            <w:r w:rsidRPr="002C370C">
              <w:rPr>
                <w:rFonts w:ascii="Times New Roman" w:hAnsi="Times New Roman" w:cs="Times New Roman"/>
                <w:sz w:val="26"/>
                <w:szCs w:val="26"/>
              </w:rPr>
              <w:lastRenderedPageBreak/>
              <w:t>hành Chương trình hành động của Chính phủ thực hiện Quy định số 178-QĐ/TW ngày 27 tháng 6 năm 2024 của Bộ Chính trị</w:t>
            </w:r>
          </w:p>
        </w:tc>
        <w:tc>
          <w:tcPr>
            <w:tcW w:w="2126" w:type="dxa"/>
          </w:tcPr>
          <w:p w14:paraId="71E36076" w14:textId="5ABE7AB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Sở Tư pháp</w:t>
            </w:r>
          </w:p>
        </w:tc>
        <w:tc>
          <w:tcPr>
            <w:tcW w:w="1987" w:type="dxa"/>
          </w:tcPr>
          <w:p w14:paraId="2379D2EC" w14:textId="33A6D599"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Văn bản triển khai</w:t>
            </w:r>
          </w:p>
        </w:tc>
        <w:tc>
          <w:tcPr>
            <w:tcW w:w="1984" w:type="dxa"/>
          </w:tcPr>
          <w:p w14:paraId="139D5A9D" w14:textId="553F355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Quý II/2026</w:t>
            </w:r>
          </w:p>
        </w:tc>
        <w:tc>
          <w:tcPr>
            <w:tcW w:w="3542" w:type="dxa"/>
          </w:tcPr>
          <w:p w14:paraId="3B7EB6AC"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406E4CF1" w14:textId="77777777" w:rsidTr="000E5A46">
        <w:tc>
          <w:tcPr>
            <w:tcW w:w="926" w:type="dxa"/>
          </w:tcPr>
          <w:p w14:paraId="66E31D48" w14:textId="79DDCDF4"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b/>
                <w:bCs/>
                <w:sz w:val="26"/>
                <w:szCs w:val="26"/>
              </w:rPr>
              <w:t>III</w:t>
            </w:r>
          </w:p>
        </w:tc>
        <w:tc>
          <w:tcPr>
            <w:tcW w:w="4456" w:type="dxa"/>
          </w:tcPr>
          <w:p w14:paraId="31E7334A" w14:textId="2516C89C" w:rsidR="000E5A46" w:rsidRPr="002C370C" w:rsidRDefault="000E5A46" w:rsidP="000E5A46">
            <w:pPr>
              <w:spacing w:before="120"/>
              <w:jc w:val="both"/>
              <w:rPr>
                <w:rFonts w:ascii="Times New Roman" w:hAnsi="Times New Roman" w:cs="Times New Roman"/>
                <w:sz w:val="26"/>
                <w:szCs w:val="26"/>
              </w:rPr>
            </w:pPr>
            <w:r w:rsidRPr="002C370C">
              <w:rPr>
                <w:rFonts w:ascii="Times New Roman Bold" w:hAnsi="Times New Roman Bold" w:cs="Times New Roman"/>
                <w:b/>
                <w:spacing w:val="-4"/>
                <w:sz w:val="28"/>
                <w:szCs w:val="28"/>
              </w:rPr>
              <w:t>Tiếp tục sắp xếp tổ chức bộ máy các cơ quan nhà nước bảo đảm hoạt động hiệu năng, hiệu lực, hiệu quả</w:t>
            </w:r>
          </w:p>
        </w:tc>
        <w:tc>
          <w:tcPr>
            <w:tcW w:w="2126" w:type="dxa"/>
          </w:tcPr>
          <w:p w14:paraId="0DA77973" w14:textId="77777777" w:rsidR="000E5A46" w:rsidRPr="002C370C" w:rsidRDefault="000E5A46" w:rsidP="000E5A46">
            <w:pPr>
              <w:spacing w:before="120"/>
              <w:jc w:val="both"/>
              <w:rPr>
                <w:rFonts w:ascii="Times New Roman" w:hAnsi="Times New Roman" w:cs="Times New Roman"/>
                <w:sz w:val="26"/>
                <w:szCs w:val="26"/>
              </w:rPr>
            </w:pPr>
          </w:p>
        </w:tc>
        <w:tc>
          <w:tcPr>
            <w:tcW w:w="1987" w:type="dxa"/>
          </w:tcPr>
          <w:p w14:paraId="15514EE1" w14:textId="77777777" w:rsidR="000E5A46" w:rsidRPr="002C370C" w:rsidRDefault="000E5A46" w:rsidP="000E5A46">
            <w:pPr>
              <w:spacing w:before="120"/>
              <w:jc w:val="both"/>
              <w:rPr>
                <w:rFonts w:ascii="Times New Roman" w:hAnsi="Times New Roman" w:cs="Times New Roman"/>
                <w:sz w:val="26"/>
                <w:szCs w:val="26"/>
              </w:rPr>
            </w:pPr>
          </w:p>
        </w:tc>
        <w:tc>
          <w:tcPr>
            <w:tcW w:w="1984" w:type="dxa"/>
          </w:tcPr>
          <w:p w14:paraId="6B4BD538" w14:textId="77777777" w:rsidR="000E5A46" w:rsidRPr="002C370C" w:rsidRDefault="000E5A46" w:rsidP="000E5A46">
            <w:pPr>
              <w:spacing w:before="120"/>
              <w:jc w:val="both"/>
              <w:rPr>
                <w:rFonts w:ascii="Times New Roman" w:hAnsi="Times New Roman" w:cs="Times New Roman"/>
                <w:sz w:val="26"/>
                <w:szCs w:val="26"/>
              </w:rPr>
            </w:pPr>
          </w:p>
        </w:tc>
        <w:tc>
          <w:tcPr>
            <w:tcW w:w="3542" w:type="dxa"/>
          </w:tcPr>
          <w:p w14:paraId="573FAA1F"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1562B3C7" w14:textId="54D77C08" w:rsidTr="000E5A46">
        <w:tc>
          <w:tcPr>
            <w:tcW w:w="926" w:type="dxa"/>
          </w:tcPr>
          <w:p w14:paraId="51A9A63B" w14:textId="354A0441"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1</w:t>
            </w:r>
          </w:p>
        </w:tc>
        <w:tc>
          <w:tcPr>
            <w:tcW w:w="4456" w:type="dxa"/>
          </w:tcPr>
          <w:p w14:paraId="637E21D1" w14:textId="6185D0A5"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Tiếp tục rà soát, sắp xếp tinh gọn các tổ chức bên trong các cơ quan, đơn vị thuộc phạm vi quản lý, bảo đảm yêu cầu tinh gọn, hoạt động hiệu quả; xây dựng nền hành chính phục vụ Nhân dân, chuyên nghiệp, hiện đại, trong sạch, vững mạnh, công khai, minh bạch, hiệu quả; bảo đảm một tổ chức có thể làm nhiều việc, một việc chỉ do một tổ chức chủ trì và chịu trách nhiệm chính, nâng cao hiệu quả quản lý đa ngành, đa lĩnh vực; không chồng chéo, chồng lấn, không bỏ sót nhiệm vụ.</w:t>
            </w:r>
          </w:p>
          <w:p w14:paraId="3303E4C9" w14:textId="59919BB9"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Tiếp tục tham mưu sắp xếp đơn vị sự nghiệp công lập theo định hướng tại Phụ lục II kèm theo Chương trình hành động của Chính phủ tại Nghị quyết số 105/NQ-CP ngày 08 tháng 4 năm 2026 của Chính phủ.</w:t>
            </w:r>
          </w:p>
          <w:p w14:paraId="745B160C" w14:textId="376CB063" w:rsidR="000E5A46" w:rsidRPr="002C370C" w:rsidRDefault="000E5A46" w:rsidP="000E5A46">
            <w:pPr>
              <w:spacing w:before="120"/>
              <w:jc w:val="both"/>
              <w:rPr>
                <w:rFonts w:ascii="Times New Roman" w:hAnsi="Times New Roman" w:cs="Times New Roman"/>
                <w:sz w:val="26"/>
                <w:szCs w:val="26"/>
              </w:rPr>
            </w:pPr>
          </w:p>
        </w:tc>
        <w:tc>
          <w:tcPr>
            <w:tcW w:w="2126" w:type="dxa"/>
          </w:tcPr>
          <w:p w14:paraId="6569CAC9" w14:textId="127F3C0B"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12A074CE" w14:textId="11F18A95"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Đề án, Văn bản của cấp có thẩm quyền sắp xếp tổ chức bộ máy</w:t>
            </w:r>
          </w:p>
        </w:tc>
        <w:tc>
          <w:tcPr>
            <w:tcW w:w="1984" w:type="dxa"/>
          </w:tcPr>
          <w:p w14:paraId="30ADC4C6" w14:textId="4E72812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69BE1359"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0473E3AD" w14:textId="3BF9325F" w:rsidTr="000E5A46">
        <w:tc>
          <w:tcPr>
            <w:tcW w:w="926" w:type="dxa"/>
          </w:tcPr>
          <w:p w14:paraId="06979697" w14:textId="19D26408"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lastRenderedPageBreak/>
              <w:t>2</w:t>
            </w:r>
          </w:p>
        </w:tc>
        <w:tc>
          <w:tcPr>
            <w:tcW w:w="4456" w:type="dxa"/>
          </w:tcPr>
          <w:p w14:paraId="0078C24D" w14:textId="38628386"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Sắp xếp các đơn vị sự nghiệp công lập, trường học, cơ sở giáo dục, cơ sở y tế, doanh nghiệp nhà nước thuộc thẩm quyền quản lý theo định hướng của Trung ương, Thành ủy</w:t>
            </w:r>
          </w:p>
        </w:tc>
        <w:tc>
          <w:tcPr>
            <w:tcW w:w="2126" w:type="dxa"/>
          </w:tcPr>
          <w:p w14:paraId="33C2B43A" w14:textId="5998919D"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03FD6C3E" w14:textId="6606F58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Văn bản của cấp có thẩm quyền quyết định sắp xếp đơn vị sự nghiệp công lập</w:t>
            </w:r>
          </w:p>
        </w:tc>
        <w:tc>
          <w:tcPr>
            <w:tcW w:w="1984" w:type="dxa"/>
          </w:tcPr>
          <w:p w14:paraId="2C2E3A00" w14:textId="2359A074"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Quý III/2026</w:t>
            </w:r>
          </w:p>
        </w:tc>
        <w:tc>
          <w:tcPr>
            <w:tcW w:w="3542" w:type="dxa"/>
          </w:tcPr>
          <w:p w14:paraId="620E35B6"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3120A6AD" w14:textId="562F60BB" w:rsidTr="000E5A46">
        <w:tc>
          <w:tcPr>
            <w:tcW w:w="926" w:type="dxa"/>
          </w:tcPr>
          <w:p w14:paraId="6CF216DF" w14:textId="16D847B2"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2.1</w:t>
            </w:r>
          </w:p>
        </w:tc>
        <w:tc>
          <w:tcPr>
            <w:tcW w:w="4456" w:type="dxa"/>
          </w:tcPr>
          <w:p w14:paraId="1E645D9A" w14:textId="7D65CF1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 xml:space="preserve">Theo dõi, tổng hợp việc sắp xếp đơn vị sự nghiệp công lập của các cơ quan, đơn vị thuộc Ủy ban nhân dân Thành phố, Ủy ban nhân dân </w:t>
            </w:r>
            <w:r>
              <w:rPr>
                <w:rFonts w:ascii="Times New Roman" w:hAnsi="Times New Roman" w:cs="Times New Roman"/>
                <w:sz w:val="26"/>
                <w:szCs w:val="26"/>
              </w:rPr>
              <w:t xml:space="preserve">các </w:t>
            </w:r>
            <w:r w:rsidRPr="002C370C">
              <w:rPr>
                <w:rFonts w:ascii="Times New Roman" w:hAnsi="Times New Roman" w:cs="Times New Roman"/>
                <w:sz w:val="26"/>
                <w:szCs w:val="26"/>
              </w:rPr>
              <w:t>phường, xã, đặc khu theo chỉ đạo của Ủy ban nhân dân Thành phố</w:t>
            </w:r>
          </w:p>
        </w:tc>
        <w:tc>
          <w:tcPr>
            <w:tcW w:w="2126" w:type="dxa"/>
          </w:tcPr>
          <w:p w14:paraId="0B67A8B4" w14:textId="4C267FF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Sở Nội vụ</w:t>
            </w:r>
          </w:p>
        </w:tc>
        <w:tc>
          <w:tcPr>
            <w:tcW w:w="1987" w:type="dxa"/>
          </w:tcPr>
          <w:p w14:paraId="3DA0EF68" w14:textId="67A041F6"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Báo cáo</w:t>
            </w:r>
          </w:p>
        </w:tc>
        <w:tc>
          <w:tcPr>
            <w:tcW w:w="1984" w:type="dxa"/>
          </w:tcPr>
          <w:p w14:paraId="620D3E6C" w14:textId="13F0CA6F"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729EC910"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5E5E5FCC" w14:textId="50945090" w:rsidTr="000E5A46">
        <w:tc>
          <w:tcPr>
            <w:tcW w:w="926" w:type="dxa"/>
          </w:tcPr>
          <w:p w14:paraId="7DA83B37" w14:textId="02433B2B"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2.2</w:t>
            </w:r>
          </w:p>
        </w:tc>
        <w:tc>
          <w:tcPr>
            <w:tcW w:w="4456" w:type="dxa"/>
          </w:tcPr>
          <w:p w14:paraId="39F49C79" w14:textId="4AD5EFD7"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Theo dõi, tổng hợp kết quả sắp xếp đơn vị sự nghiệp công lập thuộc ngành, lĩnh vực quản lý theo hướng dẫn, yêu cầu của các bộ, ngành, Ủy ban nhân dân Thành phố, Sở Nội vụ</w:t>
            </w:r>
          </w:p>
        </w:tc>
        <w:tc>
          <w:tcPr>
            <w:tcW w:w="2126" w:type="dxa"/>
          </w:tcPr>
          <w:p w14:paraId="7823B295" w14:textId="4801C4E5"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420DBF86" w14:textId="141BB60A"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Báo cáo</w:t>
            </w:r>
          </w:p>
        </w:tc>
        <w:tc>
          <w:tcPr>
            <w:tcW w:w="1984" w:type="dxa"/>
          </w:tcPr>
          <w:p w14:paraId="2479592A" w14:textId="71A9B18B"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64E397ED"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5EA5FED0" w14:textId="0A48435B" w:rsidTr="000E5A46">
        <w:tc>
          <w:tcPr>
            <w:tcW w:w="926" w:type="dxa"/>
          </w:tcPr>
          <w:p w14:paraId="434A0071" w14:textId="68419E19"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2.3</w:t>
            </w:r>
          </w:p>
        </w:tc>
        <w:tc>
          <w:tcPr>
            <w:tcW w:w="4456" w:type="dxa"/>
          </w:tcPr>
          <w:p w14:paraId="0021DA16" w14:textId="77777777"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 xml:space="preserve">Thực hiện các nhiệm vụ liên quan đến sắp xếp, tổ chức lại hệ thống các cơ sở giáo dục tại Nghị quyết số 71-NQ/TW ngày 22 tháng 8 năm 2025 của Bộ Chính trị về đột phá phát triển giáo dục và đào tạo, Nghị quyết số 281/NQ-CP ngày 15 tháng 9 năm 2025 của Chính phủ ban hành Chương trình hành động của Chính phủ thực hiện Nghị quyết số 71-NQ/TW </w:t>
            </w:r>
            <w:r w:rsidRPr="002C370C">
              <w:rPr>
                <w:rFonts w:ascii="Times New Roman" w:hAnsi="Times New Roman" w:cs="Times New Roman"/>
                <w:sz w:val="26"/>
                <w:szCs w:val="26"/>
              </w:rPr>
              <w:lastRenderedPageBreak/>
              <w:t>ngày 22 tháng 8 năm 2025 của Bộ Chính trị và một số nhiệm vụ trọng tâm sau:</w:t>
            </w:r>
          </w:p>
          <w:p w14:paraId="0D20C7DA" w14:textId="4A8211F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(1) Rà soát tổng thể, sắp xếp lại mạng lưới trường mầm non, phổ thông phù hợp với quy mô dân số, quy hoạch đô thị, nông thôn trong tổng thể rà soát điều chỉnh quy hoạch tỉnh khi thực hiện chính quyền địa phương 2 cấp theo hướng dẫn của Bộ Giáo dục và Đào tạo, Trung ương.</w:t>
            </w:r>
          </w:p>
          <w:p w14:paraId="2F2EF4D3" w14:textId="5339E6E1"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(2) Tham mưu sắp xếp, tổ chức lại các Trường đại học thuộc Ủy ban nhân dân Thành phố theo chủ trương của Chính phủ.</w:t>
            </w:r>
          </w:p>
          <w:p w14:paraId="08FFB5A3" w14:textId="4A94EE8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(3) Tham mưu việc thành lập trường trung học nghề tương đương cấp trung học phổ thông trên cơ sở hợp nhất trung tâm giáo dục nghề nghiệp, trung tâm giáo dục thường xuyên theo Luật Giáo dục nghề nghiệp, chủ trương của Trung ương, hướng dẫn của Bộ Giáo dục và Đào tạo.</w:t>
            </w:r>
          </w:p>
        </w:tc>
        <w:tc>
          <w:tcPr>
            <w:tcW w:w="2126" w:type="dxa"/>
          </w:tcPr>
          <w:p w14:paraId="54E7E5BC" w14:textId="558437A5"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Sở Giáo dục và Đào tạo</w:t>
            </w:r>
          </w:p>
        </w:tc>
        <w:tc>
          <w:tcPr>
            <w:tcW w:w="1987" w:type="dxa"/>
          </w:tcPr>
          <w:p w14:paraId="2A02D702" w14:textId="1916A975"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Báo cáo; Văn bản triển khai; Quyết định.</w:t>
            </w:r>
          </w:p>
        </w:tc>
        <w:tc>
          <w:tcPr>
            <w:tcW w:w="1984" w:type="dxa"/>
          </w:tcPr>
          <w:p w14:paraId="49FF3521" w14:textId="7F89A6A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Quý III/2026</w:t>
            </w:r>
          </w:p>
        </w:tc>
        <w:tc>
          <w:tcPr>
            <w:tcW w:w="3542" w:type="dxa"/>
          </w:tcPr>
          <w:p w14:paraId="114CAEE3"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038B31AE" w14:textId="45DDF01D" w:rsidTr="000E5A46">
        <w:tc>
          <w:tcPr>
            <w:tcW w:w="926" w:type="dxa"/>
          </w:tcPr>
          <w:p w14:paraId="0F93F620" w14:textId="3FBF5BF8"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2.4</w:t>
            </w:r>
          </w:p>
        </w:tc>
        <w:tc>
          <w:tcPr>
            <w:tcW w:w="4456" w:type="dxa"/>
          </w:tcPr>
          <w:p w14:paraId="3A55F54E" w14:textId="5457A6D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 xml:space="preserve">Thực hiện các nhiệm vụ liên quan đến sắp xếp, tổ chức lại hệ thống các cơ sở y tế tại Nghị quyết số 72-NQ/TW ngày 09 tháng 9 năm 2025 của Bộ Chính trị về một số giải pháp đột phá, tăng cường bảo vệ, chăm sóc và nâng cao sức khỏe nhân </w:t>
            </w:r>
            <w:r w:rsidRPr="002C370C">
              <w:rPr>
                <w:rFonts w:ascii="Times New Roman" w:hAnsi="Times New Roman" w:cs="Times New Roman"/>
                <w:sz w:val="26"/>
                <w:szCs w:val="26"/>
              </w:rPr>
              <w:lastRenderedPageBreak/>
              <w:t>dân, Nghị quyết số 282/NQ-CP ngày 15 tháng 9 năm 2025 của Chính phủ ban hành Chương trình hành động của Chính phủ thực hiện Nghị quyết số 72-NQ/TW ngày 09 tháng 9 năm 2025 của Bộ Chính trị, trong đó hướng dẫn và tổ chức triển khai thực hiện hiệu quả việc sắp xếp các cơ sở y tế, các trạm y tế cấp xã theo các định hướng của Trung ương, yêu cầu tại Kết luận số 221-KL/TW ngày 28 tháng 11 năm 2025 của Bộ Chính trị, Ban Bí thư, Công văn số 59-CV/BCĐ ngày 12 tháng 9 năm 2025 của Ban Chỉ đạo Trung ương về tổng kết Nghị quyết số 18-NQ/TW; rà soát tham mưu thực hiện sắp xếp cơ sở y tế phù hợp</w:t>
            </w:r>
          </w:p>
        </w:tc>
        <w:tc>
          <w:tcPr>
            <w:tcW w:w="2126" w:type="dxa"/>
          </w:tcPr>
          <w:p w14:paraId="0EB07659" w14:textId="3215A686"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Sở Y tế</w:t>
            </w:r>
          </w:p>
        </w:tc>
        <w:tc>
          <w:tcPr>
            <w:tcW w:w="1987" w:type="dxa"/>
          </w:tcPr>
          <w:p w14:paraId="4993031C" w14:textId="469414FD"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Quyết định sắp xếp cơ sở y tế</w:t>
            </w:r>
          </w:p>
        </w:tc>
        <w:tc>
          <w:tcPr>
            <w:tcW w:w="1984" w:type="dxa"/>
          </w:tcPr>
          <w:p w14:paraId="27EB28DB" w14:textId="6A86BAAA"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Quý III/2026</w:t>
            </w:r>
          </w:p>
        </w:tc>
        <w:tc>
          <w:tcPr>
            <w:tcW w:w="3542" w:type="dxa"/>
          </w:tcPr>
          <w:p w14:paraId="6E516478"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1B7F76AC" w14:textId="43884AED" w:rsidTr="000E5A46">
        <w:tc>
          <w:tcPr>
            <w:tcW w:w="926" w:type="dxa"/>
          </w:tcPr>
          <w:p w14:paraId="65AF1187" w14:textId="1A393F30"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3</w:t>
            </w:r>
          </w:p>
        </w:tc>
        <w:tc>
          <w:tcPr>
            <w:tcW w:w="4456" w:type="dxa"/>
          </w:tcPr>
          <w:p w14:paraId="08405119" w14:textId="7C6695C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pacing w:val="-4"/>
                <w:sz w:val="26"/>
                <w:szCs w:val="26"/>
              </w:rPr>
              <w:t xml:space="preserve">Tập trung xây dựng chính quyền số, xã hội số, công dân số, bình dân học vụ số theo chỉ đạo của Trung ương; xây dựng cơ sở dữ liệu quốc gia, dữ liệu chuyên ngành và liên thông với dữ liệu quốc gia; tổ chức một cửa liên thông số, kết nối dân cư - đất đai - an sinh - doanh nghiệp…, cập nhật thời gian thực từ cơ sở tới Trung ương; phát triển kho dữ liệu dùng chung và nền tảng tích hợp, chia sẻ dữ liệu Thành phố (LGSP) để thực hiện kết nối, liên thông dữ liệu theo thời gian thực; kết nối, khai thác hiệu quả các cơ sở dữ liệu quốc gia, cơ sở </w:t>
            </w:r>
            <w:r w:rsidRPr="002C370C">
              <w:rPr>
                <w:rFonts w:ascii="Times New Roman" w:hAnsi="Times New Roman" w:cs="Times New Roman"/>
                <w:spacing w:val="-4"/>
                <w:sz w:val="26"/>
                <w:szCs w:val="26"/>
              </w:rPr>
              <w:lastRenderedPageBreak/>
              <w:t>dữ liệu chuyên ngành; đầu tư, nâng cấp hạ tầng công nghệ thông tin, bảo đảm vận hành đồng bộ các hệ thống thông tin, kết nối liên thông từ cơ sở tới Trung ương đáp ứng yêu cầu quản trị, nâng cao chất lượng hoạt động của chính quyền địa phương 2 cấp, phục vụ Nhân dân, doanh nghiệp. Khẩn trương rà soát các hệ thống thông tin, phần mềm, ứng dụng thuộc phạm vi quản lý bảo đảm giải quyết dứt điểm những vấn đề tồn tại, vướng mắc bảo đảm thông suốt, đáp ứng yêu cầu người dùng</w:t>
            </w:r>
          </w:p>
        </w:tc>
        <w:tc>
          <w:tcPr>
            <w:tcW w:w="2126" w:type="dxa"/>
          </w:tcPr>
          <w:p w14:paraId="2673D286" w14:textId="7560804F"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Trung tâm Chuyển đổi số Thành phố</w:t>
            </w:r>
          </w:p>
        </w:tc>
        <w:tc>
          <w:tcPr>
            <w:tcW w:w="1987" w:type="dxa"/>
          </w:tcPr>
          <w:p w14:paraId="5616CE1C" w14:textId="2B173C6F"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Văn bản triển khai thực hiện; các cơ sở dữ liệu thuộc thẩm quyền quản lý</w:t>
            </w:r>
          </w:p>
        </w:tc>
        <w:tc>
          <w:tcPr>
            <w:tcW w:w="1984" w:type="dxa"/>
          </w:tcPr>
          <w:p w14:paraId="43EDF93D" w14:textId="66222132"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Ban hành văn bản triển khai thực hiện trong Quý II/2026. Đầu tư, nâng cấp hạ tầng thông tin và xây dựng cơ sở dữ liệu trong Quý II/2026. Cập nhật thường xuyên</w:t>
            </w:r>
          </w:p>
        </w:tc>
        <w:tc>
          <w:tcPr>
            <w:tcW w:w="3542" w:type="dxa"/>
          </w:tcPr>
          <w:p w14:paraId="5EAF3F56"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6DA5CAC1" w14:textId="041DACE6" w:rsidTr="000E5A46">
        <w:tc>
          <w:tcPr>
            <w:tcW w:w="926" w:type="dxa"/>
          </w:tcPr>
          <w:p w14:paraId="03F87257" w14:textId="4033CEDC"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4</w:t>
            </w:r>
          </w:p>
        </w:tc>
        <w:tc>
          <w:tcPr>
            <w:tcW w:w="4456" w:type="dxa"/>
          </w:tcPr>
          <w:p w14:paraId="6D471C84" w14:textId="46A6641A"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Rà soát, sửa đổi, bổ sung các quy định, hướng dẫn về tổ chức một cửa liên thông số, kết nối dân cư - đất đai - an sinh - doanh nghiệp... cập nhật thời gian thực từ cơ sở tới Trung ương</w:t>
            </w:r>
          </w:p>
        </w:tc>
        <w:tc>
          <w:tcPr>
            <w:tcW w:w="2126" w:type="dxa"/>
          </w:tcPr>
          <w:p w14:paraId="5C1DD489" w14:textId="5D67DA2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24F474B5" w14:textId="3D9545F5"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Quyết định; Văn bản hướng dẫn</w:t>
            </w:r>
          </w:p>
        </w:tc>
        <w:tc>
          <w:tcPr>
            <w:tcW w:w="1984" w:type="dxa"/>
          </w:tcPr>
          <w:p w14:paraId="512E05EA" w14:textId="77509DF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Năm 2026</w:t>
            </w:r>
          </w:p>
        </w:tc>
        <w:tc>
          <w:tcPr>
            <w:tcW w:w="3542" w:type="dxa"/>
          </w:tcPr>
          <w:p w14:paraId="017EA131"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3A8161D2" w14:textId="71FA79AA" w:rsidTr="000E5A46">
        <w:tc>
          <w:tcPr>
            <w:tcW w:w="926" w:type="dxa"/>
          </w:tcPr>
          <w:p w14:paraId="0C604BC6" w14:textId="4D511B0E"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5</w:t>
            </w:r>
          </w:p>
        </w:tc>
        <w:tc>
          <w:tcPr>
            <w:tcW w:w="4456" w:type="dxa"/>
          </w:tcPr>
          <w:p w14:paraId="65478F91" w14:textId="656C4B2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pacing w:val="-4"/>
                <w:sz w:val="28"/>
                <w:szCs w:val="28"/>
              </w:rPr>
              <w:t>Tham mưu, hướng dẫn, theo dõi việc sắp xếp các thôn, tổ dân phố, khu phố và người hoạt động không chuyên trách ở xã, phường, đặc khu phù hợp với chủ trương của Trung ương, hướng dẫn của Bộ Nội vụ và thực tiễn hiện nay của Thành phố</w:t>
            </w:r>
          </w:p>
        </w:tc>
        <w:tc>
          <w:tcPr>
            <w:tcW w:w="2126" w:type="dxa"/>
          </w:tcPr>
          <w:p w14:paraId="055BA710" w14:textId="3CB99CF8"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Sở Nội vụ</w:t>
            </w:r>
          </w:p>
        </w:tc>
        <w:tc>
          <w:tcPr>
            <w:tcW w:w="1987" w:type="dxa"/>
          </w:tcPr>
          <w:p w14:paraId="4121E68B" w14:textId="6C472E92"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Văn bản triển khai, hướng dẫn</w:t>
            </w:r>
          </w:p>
        </w:tc>
        <w:tc>
          <w:tcPr>
            <w:tcW w:w="1984" w:type="dxa"/>
          </w:tcPr>
          <w:p w14:paraId="4C963BCF" w14:textId="0972009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Quý II/2026</w:t>
            </w:r>
          </w:p>
        </w:tc>
        <w:tc>
          <w:tcPr>
            <w:tcW w:w="3542" w:type="dxa"/>
          </w:tcPr>
          <w:p w14:paraId="311A56B0"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01EE9FDC" w14:textId="77777777" w:rsidTr="000E5A46">
        <w:tc>
          <w:tcPr>
            <w:tcW w:w="926" w:type="dxa"/>
          </w:tcPr>
          <w:p w14:paraId="2429F8D2" w14:textId="377CE710"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b/>
                <w:bCs/>
                <w:sz w:val="26"/>
                <w:szCs w:val="26"/>
              </w:rPr>
              <w:t>IV</w:t>
            </w:r>
          </w:p>
        </w:tc>
        <w:tc>
          <w:tcPr>
            <w:tcW w:w="4456" w:type="dxa"/>
          </w:tcPr>
          <w:p w14:paraId="793B45B6" w14:textId="4157132F" w:rsidR="000E5A46" w:rsidRPr="002C370C" w:rsidRDefault="000E5A46" w:rsidP="000E5A46">
            <w:pPr>
              <w:spacing w:before="120"/>
              <w:jc w:val="both"/>
              <w:rPr>
                <w:rFonts w:ascii="Times New Roman" w:hAnsi="Times New Roman" w:cs="Times New Roman"/>
                <w:spacing w:val="-4"/>
                <w:sz w:val="28"/>
                <w:szCs w:val="28"/>
              </w:rPr>
            </w:pPr>
            <w:r w:rsidRPr="002C370C">
              <w:rPr>
                <w:rFonts w:ascii="Times New Roman Bold" w:hAnsi="Times New Roman Bold" w:cs="Times New Roman"/>
                <w:b/>
                <w:spacing w:val="-6"/>
                <w:sz w:val="28"/>
                <w:szCs w:val="28"/>
                <w:lang w:val="nl-NL"/>
              </w:rPr>
              <w:t>Thực hiện hiệu quả công tác quản lý cán bộ, công chức, viên chức</w:t>
            </w:r>
          </w:p>
        </w:tc>
        <w:tc>
          <w:tcPr>
            <w:tcW w:w="2126" w:type="dxa"/>
          </w:tcPr>
          <w:p w14:paraId="71EE4483" w14:textId="77777777" w:rsidR="000E5A46" w:rsidRPr="002C370C" w:rsidRDefault="000E5A46" w:rsidP="000E5A46">
            <w:pPr>
              <w:spacing w:before="120"/>
              <w:jc w:val="both"/>
              <w:rPr>
                <w:rFonts w:ascii="Times New Roman" w:hAnsi="Times New Roman" w:cs="Times New Roman"/>
                <w:sz w:val="26"/>
                <w:szCs w:val="26"/>
              </w:rPr>
            </w:pPr>
          </w:p>
        </w:tc>
        <w:tc>
          <w:tcPr>
            <w:tcW w:w="1987" w:type="dxa"/>
          </w:tcPr>
          <w:p w14:paraId="58D33D2D" w14:textId="77777777" w:rsidR="000E5A46" w:rsidRPr="002C370C" w:rsidRDefault="000E5A46" w:rsidP="000E5A46">
            <w:pPr>
              <w:spacing w:before="120"/>
              <w:jc w:val="both"/>
              <w:rPr>
                <w:rFonts w:ascii="Times New Roman" w:hAnsi="Times New Roman" w:cs="Times New Roman"/>
                <w:sz w:val="26"/>
                <w:szCs w:val="26"/>
              </w:rPr>
            </w:pPr>
          </w:p>
        </w:tc>
        <w:tc>
          <w:tcPr>
            <w:tcW w:w="1984" w:type="dxa"/>
          </w:tcPr>
          <w:p w14:paraId="3ADED6EB" w14:textId="77777777" w:rsidR="000E5A46" w:rsidRPr="002C370C" w:rsidRDefault="000E5A46" w:rsidP="000E5A46">
            <w:pPr>
              <w:spacing w:before="120"/>
              <w:jc w:val="both"/>
              <w:rPr>
                <w:rFonts w:ascii="Times New Roman" w:hAnsi="Times New Roman" w:cs="Times New Roman"/>
                <w:sz w:val="26"/>
                <w:szCs w:val="26"/>
              </w:rPr>
            </w:pPr>
          </w:p>
        </w:tc>
        <w:tc>
          <w:tcPr>
            <w:tcW w:w="3542" w:type="dxa"/>
          </w:tcPr>
          <w:p w14:paraId="11E7BA9C"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18797D15" w14:textId="073031C4" w:rsidTr="000E5A46">
        <w:tc>
          <w:tcPr>
            <w:tcW w:w="926" w:type="dxa"/>
          </w:tcPr>
          <w:p w14:paraId="22C8DD7A" w14:textId="342FBAF0"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lastRenderedPageBreak/>
              <w:t>1</w:t>
            </w:r>
          </w:p>
        </w:tc>
        <w:tc>
          <w:tcPr>
            <w:tcW w:w="4456" w:type="dxa"/>
          </w:tcPr>
          <w:p w14:paraId="0EE5434D" w14:textId="43AC1A42"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Triển khai nghiêm các quy định mới ban hành tại Luật Cán bộ, công chức, Luật Viên chức và các văn bản hướng dẫn thi hành. Rà soát, sửa đổi, bổ sung hoặc ban hành mới các quy định, hướng dẫn về công tác cán bộ đồng bộ với các quy định, kết luận của Bộ Chính trị để thực hiện đồng bộ, thống nhất. Triển khai hiệu quả việc thu hút và trọng dụng nhân tài, nhất là các ngành, lĩnh vực mũi nhọn phục vụ cho phát triển nhanh, bền vững. Tăng cường kiểm soát quyền lực trong công tác cán bộ một cách thực chất và hiệu quả; kiên quyết khắc phục những yếu kém, bất cập, sơ hở trong công tác cán bộ</w:t>
            </w:r>
          </w:p>
        </w:tc>
        <w:tc>
          <w:tcPr>
            <w:tcW w:w="2126" w:type="dxa"/>
          </w:tcPr>
          <w:p w14:paraId="0C539A5F" w14:textId="4D52F6A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231EB9DE" w14:textId="39858D0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Văn bản triển khai</w:t>
            </w:r>
          </w:p>
        </w:tc>
        <w:tc>
          <w:tcPr>
            <w:tcW w:w="1984" w:type="dxa"/>
          </w:tcPr>
          <w:p w14:paraId="6CCD3BBC" w14:textId="0D099A48"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5EF1DB7B"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2B95A24D" w14:textId="7F7DEF1F" w:rsidTr="000E5A46">
        <w:tc>
          <w:tcPr>
            <w:tcW w:w="926" w:type="dxa"/>
          </w:tcPr>
          <w:p w14:paraId="07C043C2" w14:textId="0CFA7A78"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2</w:t>
            </w:r>
          </w:p>
        </w:tc>
        <w:tc>
          <w:tcPr>
            <w:tcW w:w="4456" w:type="dxa"/>
          </w:tcPr>
          <w:p w14:paraId="75F414A2" w14:textId="0DF480F7"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Rà soát, phê duyệt vị trí việc làm, tỷ lệ công chức, viên chức bố trí theo vị trí việc làm phù hợp với chức năng, nhiệm vụ của từng cơ quan, đơn vị, tổ chức và quy định của Chính phủ, làm cơ sở để xác định biên chế tổng thể giai đoạn 2026 - 2031</w:t>
            </w:r>
          </w:p>
        </w:tc>
        <w:tc>
          <w:tcPr>
            <w:tcW w:w="2126" w:type="dxa"/>
          </w:tcPr>
          <w:p w14:paraId="2FC87CAB" w14:textId="52AA563D"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2B4F25D6" w14:textId="29E1FF1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Quyết định</w:t>
            </w:r>
          </w:p>
        </w:tc>
        <w:tc>
          <w:tcPr>
            <w:tcW w:w="1984" w:type="dxa"/>
          </w:tcPr>
          <w:p w14:paraId="166B407C" w14:textId="2DA59E3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Năm 2026</w:t>
            </w:r>
          </w:p>
        </w:tc>
        <w:tc>
          <w:tcPr>
            <w:tcW w:w="3542" w:type="dxa"/>
          </w:tcPr>
          <w:p w14:paraId="1D4B789E"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1B52D3D1" w14:textId="735EFEB7" w:rsidTr="000E5A46">
        <w:tc>
          <w:tcPr>
            <w:tcW w:w="926" w:type="dxa"/>
          </w:tcPr>
          <w:p w14:paraId="7E7FF01C" w14:textId="5E04A98A"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3</w:t>
            </w:r>
          </w:p>
        </w:tc>
        <w:tc>
          <w:tcPr>
            <w:tcW w:w="4456" w:type="dxa"/>
          </w:tcPr>
          <w:p w14:paraId="0D2B6407" w14:textId="6618A7AF"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 xml:space="preserve">Tổ chức đào tạo bắt buộc về chuyên môn, nghiệp vụ, năng lực quản trị (cả về quản trị dữ liệu) để xây dựng đội ngũ cán bộ, công chức, viên chức đủ năng lực vận hành tổ chức bộ máy từ Thành phố đến </w:t>
            </w:r>
            <w:r w:rsidRPr="002C370C">
              <w:rPr>
                <w:rFonts w:ascii="Times New Roman" w:hAnsi="Times New Roman" w:cs="Times New Roman"/>
                <w:sz w:val="26"/>
                <w:szCs w:val="26"/>
              </w:rPr>
              <w:lastRenderedPageBreak/>
              <w:t>phường, xã, đặc khu, đáp ứng yêu cầu, nhiệm vụ trong giai đoạn phát triển mới. Trong đó, tập trung phát hiện, đào tạo bồi dưỡng và trọng dụng nhân tài, xây dựng đội ngũ cán bộ khoa học, kỹ thuật, cán bộ nữ, cán bộ trẻ, cán bộ dân tộc thiểu số, cán bộ quản lý doanh nghiệp nhà nước; tăng cường cán bộ cho các địa bàn khó khăn, lĩnh vực trọng yếu</w:t>
            </w:r>
          </w:p>
        </w:tc>
        <w:tc>
          <w:tcPr>
            <w:tcW w:w="2126" w:type="dxa"/>
          </w:tcPr>
          <w:p w14:paraId="54A90BC7" w14:textId="0B270731"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 xml:space="preserve">Cơ quan, đơn vị thuộc Ủy ban nhân dân Thành phố; Ủy ban nhân </w:t>
            </w:r>
            <w:r w:rsidRPr="002C370C">
              <w:rPr>
                <w:rFonts w:ascii="Times New Roman" w:hAnsi="Times New Roman" w:cs="Times New Roman"/>
                <w:sz w:val="26"/>
                <w:szCs w:val="26"/>
              </w:rPr>
              <w:lastRenderedPageBreak/>
              <w:t>dân các phường, xã, đặc khu</w:t>
            </w:r>
          </w:p>
        </w:tc>
        <w:tc>
          <w:tcPr>
            <w:tcW w:w="1987" w:type="dxa"/>
          </w:tcPr>
          <w:p w14:paraId="66731177" w14:textId="095106A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Hoạt động đào tạo, bồi dưỡng</w:t>
            </w:r>
          </w:p>
        </w:tc>
        <w:tc>
          <w:tcPr>
            <w:tcW w:w="1984" w:type="dxa"/>
          </w:tcPr>
          <w:p w14:paraId="6771FF0F" w14:textId="46D4A05B"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1E5EB0F6"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6816CFE8" w14:textId="31B79839" w:rsidTr="000E5A46">
        <w:tc>
          <w:tcPr>
            <w:tcW w:w="926" w:type="dxa"/>
          </w:tcPr>
          <w:p w14:paraId="39A05B5A" w14:textId="3937C076"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4</w:t>
            </w:r>
          </w:p>
        </w:tc>
        <w:tc>
          <w:tcPr>
            <w:tcW w:w="4456" w:type="dxa"/>
          </w:tcPr>
          <w:p w14:paraId="57DD6BFA" w14:textId="5075D25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Thực hiện việc bố trí người đứng đầu một số cơ quan, tổ chức ở địa phương không phải là người địa phương theo quy định</w:t>
            </w:r>
          </w:p>
        </w:tc>
        <w:tc>
          <w:tcPr>
            <w:tcW w:w="2126" w:type="dxa"/>
          </w:tcPr>
          <w:p w14:paraId="64843F51" w14:textId="0D92E89E"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7796AC47" w14:textId="06134F2F"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Quyết định về công tác cán bộ</w:t>
            </w:r>
          </w:p>
        </w:tc>
        <w:tc>
          <w:tcPr>
            <w:tcW w:w="1984" w:type="dxa"/>
          </w:tcPr>
          <w:p w14:paraId="6A5C0ACA" w14:textId="05F7718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w:t>
            </w:r>
          </w:p>
        </w:tc>
        <w:tc>
          <w:tcPr>
            <w:tcW w:w="3542" w:type="dxa"/>
          </w:tcPr>
          <w:p w14:paraId="6B5787CA"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557B51FC" w14:textId="77777777" w:rsidTr="000E5A46">
        <w:tc>
          <w:tcPr>
            <w:tcW w:w="926" w:type="dxa"/>
          </w:tcPr>
          <w:p w14:paraId="391A80BE" w14:textId="2876B02C"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b/>
                <w:bCs/>
                <w:sz w:val="26"/>
                <w:szCs w:val="26"/>
              </w:rPr>
              <w:t>V</w:t>
            </w:r>
          </w:p>
        </w:tc>
        <w:tc>
          <w:tcPr>
            <w:tcW w:w="4456" w:type="dxa"/>
          </w:tcPr>
          <w:p w14:paraId="48C9CAEB" w14:textId="17A0AFBF"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b/>
                <w:noProof/>
                <w:sz w:val="28"/>
                <w:szCs w:val="28"/>
                <w:lang w:val="pt-PT"/>
              </w:rPr>
              <w:t>Thực hiện hiệu quả công tác kiểm tra, giám sát</w:t>
            </w:r>
          </w:p>
        </w:tc>
        <w:tc>
          <w:tcPr>
            <w:tcW w:w="2126" w:type="dxa"/>
          </w:tcPr>
          <w:p w14:paraId="007A87AB" w14:textId="77777777" w:rsidR="000E5A46" w:rsidRPr="002C370C" w:rsidRDefault="000E5A46" w:rsidP="000E5A46">
            <w:pPr>
              <w:spacing w:before="120"/>
              <w:jc w:val="both"/>
              <w:rPr>
                <w:rFonts w:ascii="Times New Roman" w:hAnsi="Times New Roman" w:cs="Times New Roman"/>
                <w:sz w:val="26"/>
                <w:szCs w:val="26"/>
              </w:rPr>
            </w:pPr>
          </w:p>
        </w:tc>
        <w:tc>
          <w:tcPr>
            <w:tcW w:w="1987" w:type="dxa"/>
          </w:tcPr>
          <w:p w14:paraId="04773E8E" w14:textId="77777777" w:rsidR="000E5A46" w:rsidRPr="002C370C" w:rsidRDefault="000E5A46" w:rsidP="000E5A46">
            <w:pPr>
              <w:spacing w:before="120"/>
              <w:jc w:val="both"/>
              <w:rPr>
                <w:rFonts w:ascii="Times New Roman" w:hAnsi="Times New Roman" w:cs="Times New Roman"/>
                <w:sz w:val="26"/>
                <w:szCs w:val="26"/>
              </w:rPr>
            </w:pPr>
          </w:p>
        </w:tc>
        <w:tc>
          <w:tcPr>
            <w:tcW w:w="1984" w:type="dxa"/>
          </w:tcPr>
          <w:p w14:paraId="6DA76F9A" w14:textId="77777777" w:rsidR="000E5A46" w:rsidRPr="002C370C" w:rsidRDefault="000E5A46" w:rsidP="000E5A46">
            <w:pPr>
              <w:spacing w:before="120"/>
              <w:jc w:val="both"/>
              <w:rPr>
                <w:rFonts w:ascii="Times New Roman" w:hAnsi="Times New Roman" w:cs="Times New Roman"/>
                <w:sz w:val="26"/>
                <w:szCs w:val="26"/>
              </w:rPr>
            </w:pPr>
          </w:p>
        </w:tc>
        <w:tc>
          <w:tcPr>
            <w:tcW w:w="3542" w:type="dxa"/>
          </w:tcPr>
          <w:p w14:paraId="4B71529E"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14140AF5" w14:textId="6704C209" w:rsidTr="000E5A46">
        <w:tc>
          <w:tcPr>
            <w:tcW w:w="926" w:type="dxa"/>
          </w:tcPr>
          <w:p w14:paraId="09A1C6EC" w14:textId="57B31451"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1</w:t>
            </w:r>
          </w:p>
        </w:tc>
        <w:tc>
          <w:tcPr>
            <w:tcW w:w="4456" w:type="dxa"/>
          </w:tcPr>
          <w:p w14:paraId="14AC8A4C" w14:textId="3B76F2BC"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Chuyển mạnh từ cơ chế tiền kiểm sang hậu kiểm trong hoạt động quản lý nhà nước; đẩy mạnh ứng dụng công nghệ số để xây dựng hệ thống giám sát trực tuyến kết quả thực hiện nhiệm vụ, phục vụ công tác hậu kiểm và đánh giá cán bộ dựa trên dữ liệu và sản phẩm cụ thể; tham mưu, đề xuất cấp có thẩm quyền sửa đổi, bổ sung, ban hành văn bản quy định có liên quan công tác kiểm tra, giám sát.</w:t>
            </w:r>
          </w:p>
          <w:p w14:paraId="3A4246DF" w14:textId="5B0B0D28"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Thường xuyên kiểm tra, giám sát chặt chẽ việc thực hiện các quy định mới về phân cấp, ủy quyền và vận hành chính quyền địa phương 2 cấp, kịp thời phát hiện, giải quyết những khó khăn, vướng mắc, những vấn đề mới phát sinh trong thực tiễn.</w:t>
            </w:r>
          </w:p>
          <w:p w14:paraId="1E58F0FA" w14:textId="2DD1078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Kịp thời động viên, biểu dương, khen thưởng kịp thời những tập thể, cá nhân gương mẫu, thực hiện đạt kết quả tốt; chấn chỉnh, xử lý nghiêm những tổ chức, cá nhân, nhất là người đứng đầu không thực hiện hoặc né tránh, thiếu quyết tâm, thực hiện không đúng quy định, không đạt mục tiêu, yêu cầu của cấp có thẩm quyền đề ra</w:t>
            </w:r>
          </w:p>
        </w:tc>
        <w:tc>
          <w:tcPr>
            <w:tcW w:w="2126" w:type="dxa"/>
          </w:tcPr>
          <w:p w14:paraId="552164DC" w14:textId="69F49023"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lastRenderedPageBreak/>
              <w:t>Cơ quan, đơn vị thuộc Ủy ban nhân dân Thành phố; Ủy ban nhân dân các phường, xã, đặc khu</w:t>
            </w:r>
          </w:p>
        </w:tc>
        <w:tc>
          <w:tcPr>
            <w:tcW w:w="1987" w:type="dxa"/>
          </w:tcPr>
          <w:p w14:paraId="5C0B8BD3" w14:textId="7D1F35D0"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Văn bản triển khai, Quyết định, Kế hoạch kiểm tra, giám sát</w:t>
            </w:r>
          </w:p>
        </w:tc>
        <w:tc>
          <w:tcPr>
            <w:tcW w:w="1984" w:type="dxa"/>
          </w:tcPr>
          <w:p w14:paraId="41FFF984" w14:textId="41993D18"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 hoặc theo yêu cầu của cấp có thẩm quyền</w:t>
            </w:r>
          </w:p>
        </w:tc>
        <w:tc>
          <w:tcPr>
            <w:tcW w:w="3542" w:type="dxa"/>
          </w:tcPr>
          <w:p w14:paraId="3C94D1AD" w14:textId="77777777" w:rsidR="000E5A46" w:rsidRPr="002C370C" w:rsidRDefault="000E5A46" w:rsidP="000E5A46">
            <w:pPr>
              <w:spacing w:before="120"/>
              <w:jc w:val="both"/>
              <w:rPr>
                <w:rFonts w:ascii="Times New Roman" w:hAnsi="Times New Roman" w:cs="Times New Roman"/>
                <w:sz w:val="26"/>
                <w:szCs w:val="26"/>
              </w:rPr>
            </w:pPr>
          </w:p>
        </w:tc>
      </w:tr>
      <w:tr w:rsidR="000E5A46" w:rsidRPr="002C370C" w14:paraId="7A258E08" w14:textId="343CB4BD" w:rsidTr="000E5A46">
        <w:tc>
          <w:tcPr>
            <w:tcW w:w="926" w:type="dxa"/>
          </w:tcPr>
          <w:p w14:paraId="5FF50FDA" w14:textId="2EC99065" w:rsidR="000E5A46" w:rsidRPr="002C370C" w:rsidRDefault="000E5A46" w:rsidP="000E5A46">
            <w:pPr>
              <w:spacing w:before="120"/>
              <w:jc w:val="center"/>
              <w:rPr>
                <w:rFonts w:ascii="Times New Roman" w:hAnsi="Times New Roman" w:cs="Times New Roman"/>
                <w:sz w:val="26"/>
                <w:szCs w:val="26"/>
              </w:rPr>
            </w:pPr>
            <w:r w:rsidRPr="002C370C">
              <w:rPr>
                <w:rFonts w:ascii="Times New Roman" w:hAnsi="Times New Roman" w:cs="Times New Roman"/>
                <w:sz w:val="26"/>
                <w:szCs w:val="26"/>
              </w:rPr>
              <w:t>2</w:t>
            </w:r>
          </w:p>
        </w:tc>
        <w:tc>
          <w:tcPr>
            <w:tcW w:w="4456" w:type="dxa"/>
          </w:tcPr>
          <w:p w14:paraId="4392F7E6" w14:textId="77777777"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Kiểm tra và thực hiện nghiêm quy định của Đảng, quy định pháp luật về bố trí, sắp xếp số lượng lãnh đạo cấp phó, bảo đảm đến hết năm 2030 số lượng cấp phó của cơ quan, đơn vị thuộc thẩm quyền quản lý theo đúng quy định</w:t>
            </w:r>
          </w:p>
          <w:p w14:paraId="576DF689" w14:textId="25F50379" w:rsidR="000E5A46" w:rsidRPr="002C370C" w:rsidRDefault="000E5A46" w:rsidP="000E5A46">
            <w:pPr>
              <w:spacing w:before="120"/>
              <w:jc w:val="both"/>
              <w:rPr>
                <w:rFonts w:ascii="Times New Roman" w:hAnsi="Times New Roman" w:cs="Times New Roman"/>
                <w:sz w:val="26"/>
                <w:szCs w:val="26"/>
              </w:rPr>
            </w:pPr>
          </w:p>
        </w:tc>
        <w:tc>
          <w:tcPr>
            <w:tcW w:w="2126" w:type="dxa"/>
          </w:tcPr>
          <w:p w14:paraId="3097C587" w14:textId="70A58B96"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Cơ quan, đơn vị thuộc Ủy ban nhân dân Thành phố; Ủy ban nhân dân các phường, xã, đặc khu</w:t>
            </w:r>
          </w:p>
        </w:tc>
        <w:tc>
          <w:tcPr>
            <w:tcW w:w="1987" w:type="dxa"/>
          </w:tcPr>
          <w:p w14:paraId="18F699AB" w14:textId="47D7F81B"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Hoạt động kiểm tra; Quyết định về công tác cán bộ</w:t>
            </w:r>
          </w:p>
        </w:tc>
        <w:tc>
          <w:tcPr>
            <w:tcW w:w="1984" w:type="dxa"/>
          </w:tcPr>
          <w:p w14:paraId="4771F735" w14:textId="313A8A1B" w:rsidR="000E5A46" w:rsidRPr="002C370C" w:rsidRDefault="000E5A46" w:rsidP="000E5A46">
            <w:pPr>
              <w:spacing w:before="120"/>
              <w:jc w:val="both"/>
              <w:rPr>
                <w:rFonts w:ascii="Times New Roman" w:hAnsi="Times New Roman" w:cs="Times New Roman"/>
                <w:sz w:val="26"/>
                <w:szCs w:val="26"/>
              </w:rPr>
            </w:pPr>
            <w:r w:rsidRPr="002C370C">
              <w:rPr>
                <w:rFonts w:ascii="Times New Roman" w:hAnsi="Times New Roman" w:cs="Times New Roman"/>
                <w:sz w:val="26"/>
                <w:szCs w:val="26"/>
              </w:rPr>
              <w:t>Thường xuyên hoặc theo yêu cầu của cấp có thẩm quyền</w:t>
            </w:r>
          </w:p>
        </w:tc>
        <w:tc>
          <w:tcPr>
            <w:tcW w:w="3542" w:type="dxa"/>
          </w:tcPr>
          <w:p w14:paraId="17EE76CD" w14:textId="77777777" w:rsidR="000E5A46" w:rsidRPr="002C370C" w:rsidRDefault="000E5A46" w:rsidP="000E5A46">
            <w:pPr>
              <w:spacing w:before="120"/>
              <w:jc w:val="both"/>
              <w:rPr>
                <w:rFonts w:ascii="Times New Roman" w:hAnsi="Times New Roman" w:cs="Times New Roman"/>
                <w:sz w:val="26"/>
                <w:szCs w:val="26"/>
              </w:rPr>
            </w:pPr>
          </w:p>
        </w:tc>
      </w:tr>
    </w:tbl>
    <w:p w14:paraId="5E6886C0" w14:textId="77777777" w:rsidR="006F735E" w:rsidRPr="002C370C" w:rsidRDefault="006F735E" w:rsidP="006F735E">
      <w:pPr>
        <w:spacing w:after="0" w:line="240" w:lineRule="auto"/>
        <w:jc w:val="center"/>
        <w:rPr>
          <w:rFonts w:ascii="Times New Roman" w:hAnsi="Times New Roman" w:cs="Times New Roman"/>
          <w:i/>
          <w:iCs/>
          <w:sz w:val="26"/>
          <w:szCs w:val="26"/>
        </w:rPr>
      </w:pPr>
    </w:p>
    <w:sectPr w:rsidR="006F735E" w:rsidRPr="002C370C" w:rsidSect="00FB642C">
      <w:headerReference w:type="default" r:id="rId6"/>
      <w:pgSz w:w="16840" w:h="11907" w:orient="landscape" w:code="9"/>
      <w:pgMar w:top="1276" w:right="822"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40A64" w14:textId="77777777" w:rsidR="00BB1F15" w:rsidRDefault="00BB1F15" w:rsidP="00FB642C">
      <w:pPr>
        <w:spacing w:after="0" w:line="240" w:lineRule="auto"/>
      </w:pPr>
      <w:r>
        <w:separator/>
      </w:r>
    </w:p>
  </w:endnote>
  <w:endnote w:type="continuationSeparator" w:id="0">
    <w:p w14:paraId="74571EA7" w14:textId="77777777" w:rsidR="00BB1F15" w:rsidRDefault="00BB1F15" w:rsidP="00FB6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97598" w14:textId="77777777" w:rsidR="00BB1F15" w:rsidRDefault="00BB1F15" w:rsidP="00FB642C">
      <w:pPr>
        <w:spacing w:after="0" w:line="240" w:lineRule="auto"/>
      </w:pPr>
      <w:r>
        <w:separator/>
      </w:r>
    </w:p>
  </w:footnote>
  <w:footnote w:type="continuationSeparator" w:id="0">
    <w:p w14:paraId="4DDA4BF8" w14:textId="77777777" w:rsidR="00BB1F15" w:rsidRDefault="00BB1F15" w:rsidP="00FB64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3596677"/>
      <w:docPartObj>
        <w:docPartGallery w:val="Page Numbers (Top of Page)"/>
        <w:docPartUnique/>
      </w:docPartObj>
    </w:sdtPr>
    <w:sdtEndPr>
      <w:rPr>
        <w:rFonts w:ascii="Times New Roman" w:hAnsi="Times New Roman" w:cs="Times New Roman"/>
        <w:noProof/>
        <w:sz w:val="26"/>
        <w:szCs w:val="26"/>
      </w:rPr>
    </w:sdtEndPr>
    <w:sdtContent>
      <w:p w14:paraId="7020ADC3" w14:textId="76DDA88A" w:rsidR="00FB642C" w:rsidRPr="00FB642C" w:rsidRDefault="00FB642C">
        <w:pPr>
          <w:pStyle w:val="Header"/>
          <w:jc w:val="center"/>
          <w:rPr>
            <w:rFonts w:ascii="Times New Roman" w:hAnsi="Times New Roman" w:cs="Times New Roman"/>
            <w:sz w:val="26"/>
            <w:szCs w:val="26"/>
          </w:rPr>
        </w:pPr>
        <w:r w:rsidRPr="00FB642C">
          <w:rPr>
            <w:rFonts w:ascii="Times New Roman" w:hAnsi="Times New Roman" w:cs="Times New Roman"/>
            <w:sz w:val="26"/>
            <w:szCs w:val="26"/>
          </w:rPr>
          <w:fldChar w:fldCharType="begin"/>
        </w:r>
        <w:r w:rsidRPr="00FB642C">
          <w:rPr>
            <w:rFonts w:ascii="Times New Roman" w:hAnsi="Times New Roman" w:cs="Times New Roman"/>
            <w:sz w:val="26"/>
            <w:szCs w:val="26"/>
          </w:rPr>
          <w:instrText xml:space="preserve"> PAGE   \* MERGEFORMAT </w:instrText>
        </w:r>
        <w:r w:rsidRPr="00FB642C">
          <w:rPr>
            <w:rFonts w:ascii="Times New Roman" w:hAnsi="Times New Roman" w:cs="Times New Roman"/>
            <w:sz w:val="26"/>
            <w:szCs w:val="26"/>
          </w:rPr>
          <w:fldChar w:fldCharType="separate"/>
        </w:r>
        <w:r w:rsidRPr="00FB642C">
          <w:rPr>
            <w:rFonts w:ascii="Times New Roman" w:hAnsi="Times New Roman" w:cs="Times New Roman"/>
            <w:noProof/>
            <w:sz w:val="26"/>
            <w:szCs w:val="26"/>
          </w:rPr>
          <w:t>2</w:t>
        </w:r>
        <w:r w:rsidRPr="00FB642C">
          <w:rPr>
            <w:rFonts w:ascii="Times New Roman" w:hAnsi="Times New Roman" w:cs="Times New Roman"/>
            <w:noProof/>
            <w:sz w:val="26"/>
            <w:szCs w:val="26"/>
          </w:rPr>
          <w:fldChar w:fldCharType="end"/>
        </w:r>
      </w:p>
    </w:sdtContent>
  </w:sdt>
  <w:p w14:paraId="1AF192C5" w14:textId="77777777" w:rsidR="00FB642C" w:rsidRDefault="00FB642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0CB"/>
    <w:rsid w:val="000B05A2"/>
    <w:rsid w:val="000E5A46"/>
    <w:rsid w:val="00133982"/>
    <w:rsid w:val="00163645"/>
    <w:rsid w:val="00180869"/>
    <w:rsid w:val="001B19A2"/>
    <w:rsid w:val="0021508A"/>
    <w:rsid w:val="0022326B"/>
    <w:rsid w:val="00256DA0"/>
    <w:rsid w:val="00263142"/>
    <w:rsid w:val="002A0594"/>
    <w:rsid w:val="002C370C"/>
    <w:rsid w:val="002F7E44"/>
    <w:rsid w:val="00373953"/>
    <w:rsid w:val="00376297"/>
    <w:rsid w:val="003B3857"/>
    <w:rsid w:val="003B7DAD"/>
    <w:rsid w:val="003D124C"/>
    <w:rsid w:val="00465129"/>
    <w:rsid w:val="004A115D"/>
    <w:rsid w:val="004A7865"/>
    <w:rsid w:val="00506D80"/>
    <w:rsid w:val="005204BE"/>
    <w:rsid w:val="005206D1"/>
    <w:rsid w:val="00536C5A"/>
    <w:rsid w:val="005E57A3"/>
    <w:rsid w:val="005F027C"/>
    <w:rsid w:val="006A3CCA"/>
    <w:rsid w:val="006B044B"/>
    <w:rsid w:val="006D57AD"/>
    <w:rsid w:val="006E1937"/>
    <w:rsid w:val="006E479A"/>
    <w:rsid w:val="006F735E"/>
    <w:rsid w:val="007F0442"/>
    <w:rsid w:val="007F20DF"/>
    <w:rsid w:val="007F48D5"/>
    <w:rsid w:val="00813E20"/>
    <w:rsid w:val="00833739"/>
    <w:rsid w:val="00855F21"/>
    <w:rsid w:val="00874947"/>
    <w:rsid w:val="008A639C"/>
    <w:rsid w:val="008C5127"/>
    <w:rsid w:val="009128E6"/>
    <w:rsid w:val="009333C9"/>
    <w:rsid w:val="00994476"/>
    <w:rsid w:val="009B1FE5"/>
    <w:rsid w:val="009E0C7A"/>
    <w:rsid w:val="00A34FCA"/>
    <w:rsid w:val="00AD692F"/>
    <w:rsid w:val="00B0483D"/>
    <w:rsid w:val="00B52F9E"/>
    <w:rsid w:val="00B72A6B"/>
    <w:rsid w:val="00BA6FE8"/>
    <w:rsid w:val="00BB1F15"/>
    <w:rsid w:val="00BB3BC5"/>
    <w:rsid w:val="00C420C1"/>
    <w:rsid w:val="00C425A7"/>
    <w:rsid w:val="00C55D26"/>
    <w:rsid w:val="00C577BA"/>
    <w:rsid w:val="00C93D24"/>
    <w:rsid w:val="00C97826"/>
    <w:rsid w:val="00D57AF8"/>
    <w:rsid w:val="00D66B17"/>
    <w:rsid w:val="00D929A8"/>
    <w:rsid w:val="00DC4FE0"/>
    <w:rsid w:val="00DF42A4"/>
    <w:rsid w:val="00E21E2F"/>
    <w:rsid w:val="00E45A6F"/>
    <w:rsid w:val="00E50CFF"/>
    <w:rsid w:val="00EA74D1"/>
    <w:rsid w:val="00F160CB"/>
    <w:rsid w:val="00F54740"/>
    <w:rsid w:val="00FB642C"/>
    <w:rsid w:val="00FB74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2F711"/>
  <w15:chartTrackingRefBased/>
  <w15:docId w15:val="{E41A363D-C623-4423-8B77-00562B4A8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5A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64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642C"/>
  </w:style>
  <w:style w:type="paragraph" w:styleId="Footer">
    <w:name w:val="footer"/>
    <w:basedOn w:val="Normal"/>
    <w:link w:val="FooterChar"/>
    <w:uiPriority w:val="99"/>
    <w:unhideWhenUsed/>
    <w:rsid w:val="00FB64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64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1801</Words>
  <Characters>10269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2026-07-02T03:36:00Z</dcterms:created>
  <dcterms:modified xsi:type="dcterms:W3CDTF">2026-07-02T03:36:00Z</dcterms:modified>
</cp:coreProperties>
</file>